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E30F6" w14:textId="77777777" w:rsidR="009A5405" w:rsidRDefault="009A5405" w:rsidP="002020E0">
      <w:pPr>
        <w:contextualSpacing/>
        <w:jc w:val="center"/>
        <w:rPr>
          <w:rFonts w:ascii="Times New Roman" w:hAnsi="Times New Roman" w:cs="Times New Roman"/>
          <w:b/>
          <w:sz w:val="26"/>
          <w:szCs w:val="26"/>
        </w:rPr>
      </w:pPr>
      <w:bookmarkStart w:id="0" w:name="_GoBack"/>
      <w:bookmarkEnd w:id="0"/>
    </w:p>
    <w:p w14:paraId="798229FC" w14:textId="77777777" w:rsidR="009A5405" w:rsidRDefault="009A5405" w:rsidP="002020E0">
      <w:pPr>
        <w:contextualSpacing/>
        <w:jc w:val="center"/>
        <w:rPr>
          <w:rFonts w:ascii="Times New Roman" w:hAnsi="Times New Roman" w:cs="Times New Roman"/>
          <w:b/>
          <w:sz w:val="26"/>
          <w:szCs w:val="26"/>
        </w:rPr>
      </w:pPr>
    </w:p>
    <w:p w14:paraId="1DBE4B95" w14:textId="77777777" w:rsidR="009A5405" w:rsidRDefault="009A5405" w:rsidP="002020E0">
      <w:pPr>
        <w:contextualSpacing/>
        <w:jc w:val="center"/>
        <w:rPr>
          <w:rFonts w:ascii="Times New Roman" w:hAnsi="Times New Roman" w:cs="Times New Roman"/>
          <w:b/>
          <w:sz w:val="26"/>
          <w:szCs w:val="26"/>
        </w:rPr>
      </w:pPr>
    </w:p>
    <w:p w14:paraId="7A4A3077" w14:textId="77777777" w:rsidR="009A5405" w:rsidRDefault="009A5405" w:rsidP="002020E0">
      <w:pPr>
        <w:contextualSpacing/>
        <w:jc w:val="center"/>
        <w:rPr>
          <w:rFonts w:ascii="Times New Roman" w:hAnsi="Times New Roman" w:cs="Times New Roman"/>
          <w:b/>
          <w:sz w:val="26"/>
          <w:szCs w:val="26"/>
        </w:rPr>
      </w:pPr>
    </w:p>
    <w:p w14:paraId="1FC745DE" w14:textId="77777777" w:rsidR="009A5405" w:rsidRDefault="009A5405" w:rsidP="002020E0">
      <w:pPr>
        <w:contextualSpacing/>
        <w:jc w:val="center"/>
        <w:rPr>
          <w:rFonts w:ascii="Times New Roman" w:hAnsi="Times New Roman" w:cs="Times New Roman"/>
          <w:b/>
          <w:sz w:val="26"/>
          <w:szCs w:val="26"/>
        </w:rPr>
      </w:pPr>
    </w:p>
    <w:p w14:paraId="5D05DF40" w14:textId="77777777" w:rsidR="009A5405" w:rsidRDefault="009A5405" w:rsidP="002020E0">
      <w:pPr>
        <w:contextualSpacing/>
        <w:jc w:val="center"/>
        <w:rPr>
          <w:rFonts w:ascii="Times New Roman" w:hAnsi="Times New Roman" w:cs="Times New Roman"/>
          <w:b/>
          <w:sz w:val="26"/>
          <w:szCs w:val="26"/>
        </w:rPr>
      </w:pPr>
    </w:p>
    <w:p w14:paraId="0687502E" w14:textId="77777777" w:rsidR="009A5405" w:rsidRDefault="009A5405" w:rsidP="002020E0">
      <w:pPr>
        <w:contextualSpacing/>
        <w:jc w:val="center"/>
        <w:rPr>
          <w:rFonts w:ascii="Times New Roman" w:hAnsi="Times New Roman" w:cs="Times New Roman"/>
          <w:b/>
          <w:sz w:val="26"/>
          <w:szCs w:val="26"/>
        </w:rPr>
      </w:pPr>
    </w:p>
    <w:p w14:paraId="289FE446" w14:textId="77777777" w:rsidR="00173B43" w:rsidRDefault="00173B43" w:rsidP="00173B43">
      <w:pPr>
        <w:contextualSpacing/>
        <w:jc w:val="center"/>
        <w:rPr>
          <w:rFonts w:ascii="Times New Roman" w:hAnsi="Times New Roman" w:cs="Times New Roman"/>
          <w:b/>
          <w:sz w:val="26"/>
          <w:szCs w:val="26"/>
        </w:rPr>
      </w:pPr>
    </w:p>
    <w:p w14:paraId="74881CB0" w14:textId="77777777" w:rsidR="00173B43" w:rsidRDefault="00173B43" w:rsidP="00173B43">
      <w:pPr>
        <w:contextualSpacing/>
        <w:jc w:val="center"/>
        <w:rPr>
          <w:rFonts w:ascii="Times New Roman" w:hAnsi="Times New Roman" w:cs="Times New Roman"/>
          <w:b/>
          <w:sz w:val="26"/>
          <w:szCs w:val="26"/>
        </w:rPr>
      </w:pPr>
    </w:p>
    <w:p w14:paraId="2CA93B2D" w14:textId="77777777" w:rsidR="00173B43" w:rsidRDefault="00173B43" w:rsidP="00173B43">
      <w:pPr>
        <w:contextualSpacing/>
        <w:jc w:val="center"/>
        <w:rPr>
          <w:rFonts w:ascii="Times New Roman" w:hAnsi="Times New Roman" w:cs="Times New Roman"/>
          <w:b/>
          <w:sz w:val="26"/>
          <w:szCs w:val="26"/>
        </w:rPr>
      </w:pPr>
    </w:p>
    <w:p w14:paraId="5E61C2EE" w14:textId="77777777" w:rsidR="00173B43" w:rsidRDefault="00173B43" w:rsidP="00173B43">
      <w:pPr>
        <w:contextualSpacing/>
        <w:jc w:val="center"/>
        <w:rPr>
          <w:rFonts w:ascii="Times New Roman" w:hAnsi="Times New Roman" w:cs="Times New Roman"/>
          <w:b/>
          <w:sz w:val="26"/>
          <w:szCs w:val="26"/>
        </w:rPr>
      </w:pPr>
    </w:p>
    <w:p w14:paraId="35EF4EC4" w14:textId="77777777" w:rsidR="00173B43" w:rsidRDefault="00173B43" w:rsidP="00173B43">
      <w:pPr>
        <w:contextualSpacing/>
        <w:jc w:val="center"/>
        <w:rPr>
          <w:rFonts w:ascii="Times New Roman" w:hAnsi="Times New Roman" w:cs="Times New Roman"/>
          <w:b/>
          <w:sz w:val="26"/>
          <w:szCs w:val="26"/>
        </w:rPr>
      </w:pPr>
    </w:p>
    <w:p w14:paraId="715618B5" w14:textId="77777777" w:rsidR="00173B43" w:rsidRDefault="00173B43" w:rsidP="00173B43">
      <w:pPr>
        <w:contextualSpacing/>
        <w:jc w:val="center"/>
        <w:rPr>
          <w:rFonts w:ascii="Times New Roman" w:hAnsi="Times New Roman" w:cs="Times New Roman"/>
          <w:b/>
          <w:sz w:val="26"/>
          <w:szCs w:val="26"/>
        </w:rPr>
      </w:pPr>
    </w:p>
    <w:p w14:paraId="5D4316B4" w14:textId="77777777" w:rsidR="00173B43" w:rsidRDefault="00173B43" w:rsidP="00173B43">
      <w:pPr>
        <w:contextualSpacing/>
        <w:jc w:val="center"/>
        <w:rPr>
          <w:rFonts w:ascii="Times New Roman" w:hAnsi="Times New Roman" w:cs="Times New Roman"/>
          <w:b/>
          <w:sz w:val="26"/>
          <w:szCs w:val="26"/>
        </w:rPr>
      </w:pPr>
    </w:p>
    <w:p w14:paraId="0FA0D564" w14:textId="77777777" w:rsidR="00173B43" w:rsidRDefault="00173B43" w:rsidP="00173B43">
      <w:pPr>
        <w:contextualSpacing/>
        <w:jc w:val="center"/>
        <w:rPr>
          <w:rFonts w:ascii="Times New Roman" w:hAnsi="Times New Roman" w:cs="Times New Roman"/>
          <w:b/>
          <w:sz w:val="26"/>
          <w:szCs w:val="26"/>
        </w:rPr>
      </w:pPr>
    </w:p>
    <w:p w14:paraId="7CA88CEB" w14:textId="77777777" w:rsidR="00173B43" w:rsidRDefault="00173B43" w:rsidP="00173B43">
      <w:pPr>
        <w:contextualSpacing/>
        <w:jc w:val="center"/>
        <w:rPr>
          <w:rFonts w:ascii="Times New Roman" w:hAnsi="Times New Roman" w:cs="Times New Roman"/>
          <w:b/>
          <w:sz w:val="26"/>
          <w:szCs w:val="26"/>
        </w:rPr>
      </w:pPr>
    </w:p>
    <w:p w14:paraId="3CD018BA" w14:textId="2827099D" w:rsidR="00173B43" w:rsidRPr="002020E0" w:rsidRDefault="00173B43" w:rsidP="00173B43">
      <w:pPr>
        <w:contextualSpacing/>
        <w:jc w:val="center"/>
        <w:rPr>
          <w:rFonts w:ascii="Times New Roman" w:hAnsi="Times New Roman" w:cs="Times New Roman"/>
          <w:b/>
          <w:sz w:val="26"/>
          <w:szCs w:val="26"/>
        </w:rPr>
      </w:pPr>
      <w:r>
        <w:rPr>
          <w:rFonts w:ascii="Times New Roman" w:hAnsi="Times New Roman" w:cs="Times New Roman"/>
          <w:b/>
          <w:sz w:val="26"/>
          <w:szCs w:val="26"/>
        </w:rPr>
        <w:t>Pharmacy Technician Involvement in Adherence Conversations for Star Ratings Medications in a Large Community Pharmacy Chain</w:t>
      </w:r>
    </w:p>
    <w:p w14:paraId="165178FB" w14:textId="77777777" w:rsidR="00173B43" w:rsidRPr="002020E0" w:rsidRDefault="00173B43" w:rsidP="00173B43">
      <w:pPr>
        <w:spacing w:after="0" w:line="240" w:lineRule="auto"/>
        <w:contextualSpacing/>
        <w:jc w:val="center"/>
        <w:rPr>
          <w:rFonts w:ascii="Times New Roman" w:hAnsi="Times New Roman" w:cs="Times New Roman"/>
          <w:sz w:val="26"/>
          <w:szCs w:val="26"/>
        </w:rPr>
      </w:pPr>
      <w:r w:rsidRPr="002020E0">
        <w:rPr>
          <w:rFonts w:ascii="Times New Roman" w:hAnsi="Times New Roman" w:cs="Times New Roman"/>
          <w:sz w:val="26"/>
          <w:szCs w:val="26"/>
        </w:rPr>
        <w:t xml:space="preserve">Brandon McCrea, PharmD; Joseph </w:t>
      </w:r>
      <w:proofErr w:type="spellStart"/>
      <w:r w:rsidRPr="002020E0">
        <w:rPr>
          <w:rFonts w:ascii="Times New Roman" w:hAnsi="Times New Roman" w:cs="Times New Roman"/>
          <w:sz w:val="26"/>
          <w:szCs w:val="26"/>
        </w:rPr>
        <w:t>Wedig</w:t>
      </w:r>
      <w:proofErr w:type="spellEnd"/>
      <w:r w:rsidRPr="002020E0">
        <w:rPr>
          <w:rFonts w:ascii="Times New Roman" w:hAnsi="Times New Roman" w:cs="Times New Roman"/>
          <w:sz w:val="26"/>
          <w:szCs w:val="26"/>
        </w:rPr>
        <w:t>, PharmD, BCACP; Ashley Johnson, PharmD</w:t>
      </w:r>
      <w:r>
        <w:rPr>
          <w:rFonts w:ascii="Times New Roman" w:hAnsi="Times New Roman" w:cs="Times New Roman"/>
          <w:sz w:val="26"/>
          <w:szCs w:val="26"/>
        </w:rPr>
        <w:t>, BCACP</w:t>
      </w:r>
      <w:r w:rsidRPr="002020E0">
        <w:rPr>
          <w:rFonts w:ascii="Times New Roman" w:hAnsi="Times New Roman" w:cs="Times New Roman"/>
          <w:sz w:val="26"/>
          <w:szCs w:val="26"/>
        </w:rPr>
        <w:t xml:space="preserve">; Michael </w:t>
      </w:r>
      <w:proofErr w:type="spellStart"/>
      <w:r w:rsidRPr="002020E0">
        <w:rPr>
          <w:rFonts w:ascii="Times New Roman" w:hAnsi="Times New Roman" w:cs="Times New Roman"/>
          <w:sz w:val="26"/>
          <w:szCs w:val="26"/>
        </w:rPr>
        <w:t>Pleiman</w:t>
      </w:r>
      <w:proofErr w:type="spellEnd"/>
      <w:r w:rsidRPr="002020E0">
        <w:rPr>
          <w:rFonts w:ascii="Times New Roman" w:hAnsi="Times New Roman" w:cs="Times New Roman"/>
          <w:sz w:val="26"/>
          <w:szCs w:val="26"/>
        </w:rPr>
        <w:t>, PharmD, CDE; Katelyn Johnson, PharmD, MS</w:t>
      </w:r>
    </w:p>
    <w:p w14:paraId="0EA8BB47" w14:textId="77777777" w:rsidR="009A5405" w:rsidRDefault="009A5405" w:rsidP="002020E0">
      <w:pPr>
        <w:contextualSpacing/>
        <w:jc w:val="center"/>
        <w:rPr>
          <w:rFonts w:ascii="Times New Roman" w:hAnsi="Times New Roman" w:cs="Times New Roman"/>
          <w:b/>
          <w:sz w:val="26"/>
          <w:szCs w:val="26"/>
        </w:rPr>
      </w:pPr>
    </w:p>
    <w:p w14:paraId="0569DB32" w14:textId="77777777" w:rsidR="009A5405" w:rsidRDefault="009A5405" w:rsidP="002020E0">
      <w:pPr>
        <w:contextualSpacing/>
        <w:jc w:val="center"/>
        <w:rPr>
          <w:rFonts w:ascii="Times New Roman" w:hAnsi="Times New Roman" w:cs="Times New Roman"/>
          <w:b/>
          <w:sz w:val="26"/>
          <w:szCs w:val="26"/>
        </w:rPr>
      </w:pPr>
    </w:p>
    <w:p w14:paraId="3D2E1E02" w14:textId="77777777" w:rsidR="009A5405" w:rsidRDefault="009A5405" w:rsidP="002020E0">
      <w:pPr>
        <w:contextualSpacing/>
        <w:jc w:val="center"/>
        <w:rPr>
          <w:rFonts w:ascii="Times New Roman" w:hAnsi="Times New Roman" w:cs="Times New Roman"/>
          <w:b/>
          <w:sz w:val="26"/>
          <w:szCs w:val="26"/>
        </w:rPr>
      </w:pPr>
    </w:p>
    <w:p w14:paraId="59C0AA28" w14:textId="77777777" w:rsidR="009A5405" w:rsidRDefault="009A5405" w:rsidP="002020E0">
      <w:pPr>
        <w:contextualSpacing/>
        <w:jc w:val="center"/>
        <w:rPr>
          <w:rFonts w:ascii="Times New Roman" w:hAnsi="Times New Roman" w:cs="Times New Roman"/>
          <w:b/>
          <w:sz w:val="26"/>
          <w:szCs w:val="26"/>
        </w:rPr>
      </w:pPr>
    </w:p>
    <w:p w14:paraId="4B9F5F98" w14:textId="77777777" w:rsidR="009A5405" w:rsidRDefault="009A5405" w:rsidP="002020E0">
      <w:pPr>
        <w:contextualSpacing/>
        <w:jc w:val="center"/>
        <w:rPr>
          <w:rFonts w:ascii="Times New Roman" w:hAnsi="Times New Roman" w:cs="Times New Roman"/>
          <w:b/>
          <w:sz w:val="26"/>
          <w:szCs w:val="26"/>
        </w:rPr>
      </w:pPr>
    </w:p>
    <w:p w14:paraId="2AB26A8E" w14:textId="77777777" w:rsidR="009A5405" w:rsidRDefault="009A5405" w:rsidP="002020E0">
      <w:pPr>
        <w:contextualSpacing/>
        <w:jc w:val="center"/>
        <w:rPr>
          <w:rFonts w:ascii="Times New Roman" w:hAnsi="Times New Roman" w:cs="Times New Roman"/>
          <w:b/>
          <w:sz w:val="26"/>
          <w:szCs w:val="26"/>
        </w:rPr>
      </w:pPr>
    </w:p>
    <w:p w14:paraId="58E07F60" w14:textId="77777777" w:rsidR="009A5405" w:rsidRDefault="009A5405" w:rsidP="002020E0">
      <w:pPr>
        <w:contextualSpacing/>
        <w:jc w:val="center"/>
        <w:rPr>
          <w:rFonts w:ascii="Times New Roman" w:hAnsi="Times New Roman" w:cs="Times New Roman"/>
          <w:b/>
          <w:sz w:val="26"/>
          <w:szCs w:val="26"/>
        </w:rPr>
      </w:pPr>
    </w:p>
    <w:p w14:paraId="48CA60D2" w14:textId="77777777" w:rsidR="009A5405" w:rsidRDefault="009A5405" w:rsidP="002020E0">
      <w:pPr>
        <w:contextualSpacing/>
        <w:jc w:val="center"/>
        <w:rPr>
          <w:rFonts w:ascii="Times New Roman" w:hAnsi="Times New Roman" w:cs="Times New Roman"/>
          <w:b/>
          <w:sz w:val="26"/>
          <w:szCs w:val="26"/>
        </w:rPr>
      </w:pPr>
    </w:p>
    <w:p w14:paraId="3EE064DE" w14:textId="77777777" w:rsidR="009A5405" w:rsidRDefault="009A5405" w:rsidP="002020E0">
      <w:pPr>
        <w:contextualSpacing/>
        <w:jc w:val="center"/>
        <w:rPr>
          <w:rFonts w:ascii="Times New Roman" w:hAnsi="Times New Roman" w:cs="Times New Roman"/>
          <w:b/>
          <w:sz w:val="26"/>
          <w:szCs w:val="26"/>
        </w:rPr>
      </w:pPr>
    </w:p>
    <w:p w14:paraId="75854C08" w14:textId="77777777" w:rsidR="009A5405" w:rsidRDefault="009A5405" w:rsidP="002020E0">
      <w:pPr>
        <w:contextualSpacing/>
        <w:jc w:val="center"/>
        <w:rPr>
          <w:rFonts w:ascii="Times New Roman" w:hAnsi="Times New Roman" w:cs="Times New Roman"/>
          <w:b/>
          <w:sz w:val="26"/>
          <w:szCs w:val="26"/>
        </w:rPr>
      </w:pPr>
    </w:p>
    <w:p w14:paraId="6A0F5F44" w14:textId="77777777" w:rsidR="009A5405" w:rsidRDefault="009A5405" w:rsidP="002020E0">
      <w:pPr>
        <w:contextualSpacing/>
        <w:jc w:val="center"/>
        <w:rPr>
          <w:rFonts w:ascii="Times New Roman" w:hAnsi="Times New Roman" w:cs="Times New Roman"/>
          <w:b/>
          <w:sz w:val="26"/>
          <w:szCs w:val="26"/>
        </w:rPr>
      </w:pPr>
    </w:p>
    <w:p w14:paraId="6221D1C6" w14:textId="77777777" w:rsidR="009A5405" w:rsidRDefault="009A5405" w:rsidP="002020E0">
      <w:pPr>
        <w:contextualSpacing/>
        <w:jc w:val="center"/>
        <w:rPr>
          <w:rFonts w:ascii="Times New Roman" w:hAnsi="Times New Roman" w:cs="Times New Roman"/>
          <w:b/>
          <w:sz w:val="26"/>
          <w:szCs w:val="26"/>
        </w:rPr>
      </w:pPr>
    </w:p>
    <w:p w14:paraId="3DD86E5B" w14:textId="77777777" w:rsidR="009A5405" w:rsidRDefault="009A5405" w:rsidP="002020E0">
      <w:pPr>
        <w:contextualSpacing/>
        <w:jc w:val="center"/>
        <w:rPr>
          <w:rFonts w:ascii="Times New Roman" w:hAnsi="Times New Roman" w:cs="Times New Roman"/>
          <w:b/>
          <w:sz w:val="26"/>
          <w:szCs w:val="26"/>
        </w:rPr>
      </w:pPr>
    </w:p>
    <w:p w14:paraId="4E1B1F0D" w14:textId="77777777" w:rsidR="009A5405" w:rsidRDefault="009A5405" w:rsidP="002020E0">
      <w:pPr>
        <w:contextualSpacing/>
        <w:jc w:val="center"/>
        <w:rPr>
          <w:rFonts w:ascii="Times New Roman" w:hAnsi="Times New Roman" w:cs="Times New Roman"/>
          <w:b/>
          <w:sz w:val="26"/>
          <w:szCs w:val="26"/>
        </w:rPr>
      </w:pPr>
    </w:p>
    <w:p w14:paraId="1D4C09BA" w14:textId="77777777" w:rsidR="009A5405" w:rsidRDefault="009A5405" w:rsidP="002020E0">
      <w:pPr>
        <w:contextualSpacing/>
        <w:jc w:val="center"/>
        <w:rPr>
          <w:rFonts w:ascii="Times New Roman" w:hAnsi="Times New Roman" w:cs="Times New Roman"/>
          <w:b/>
          <w:sz w:val="26"/>
          <w:szCs w:val="26"/>
        </w:rPr>
      </w:pPr>
    </w:p>
    <w:p w14:paraId="5AC20CD7" w14:textId="77777777" w:rsidR="009A5405" w:rsidRDefault="009A5405" w:rsidP="002020E0">
      <w:pPr>
        <w:contextualSpacing/>
        <w:jc w:val="center"/>
        <w:rPr>
          <w:rFonts w:ascii="Times New Roman" w:hAnsi="Times New Roman" w:cs="Times New Roman"/>
          <w:b/>
          <w:sz w:val="26"/>
          <w:szCs w:val="26"/>
        </w:rPr>
      </w:pPr>
    </w:p>
    <w:p w14:paraId="255A7289" w14:textId="77777777" w:rsidR="009A5405" w:rsidRDefault="009A5405" w:rsidP="002020E0">
      <w:pPr>
        <w:contextualSpacing/>
        <w:jc w:val="center"/>
        <w:rPr>
          <w:rFonts w:ascii="Times New Roman" w:hAnsi="Times New Roman" w:cs="Times New Roman"/>
          <w:b/>
          <w:sz w:val="26"/>
          <w:szCs w:val="26"/>
        </w:rPr>
      </w:pPr>
    </w:p>
    <w:p w14:paraId="0D4BF13C" w14:textId="77777777" w:rsidR="009A5405" w:rsidRDefault="009A5405" w:rsidP="002020E0">
      <w:pPr>
        <w:contextualSpacing/>
        <w:jc w:val="center"/>
        <w:rPr>
          <w:rFonts w:ascii="Times New Roman" w:hAnsi="Times New Roman" w:cs="Times New Roman"/>
          <w:b/>
          <w:sz w:val="26"/>
          <w:szCs w:val="26"/>
        </w:rPr>
      </w:pPr>
    </w:p>
    <w:p w14:paraId="7B1C517A" w14:textId="77777777" w:rsidR="009A5405" w:rsidRDefault="009A5405" w:rsidP="002020E0">
      <w:pPr>
        <w:contextualSpacing/>
        <w:jc w:val="center"/>
        <w:rPr>
          <w:rFonts w:ascii="Times New Roman" w:hAnsi="Times New Roman" w:cs="Times New Roman"/>
          <w:b/>
          <w:sz w:val="26"/>
          <w:szCs w:val="26"/>
        </w:rPr>
      </w:pPr>
    </w:p>
    <w:p w14:paraId="1A19E8B9" w14:textId="1DFAC0B9" w:rsidR="009A5405" w:rsidRPr="00173B43" w:rsidRDefault="00173B43" w:rsidP="00173B43">
      <w:pPr>
        <w:contextualSpacing/>
        <w:rPr>
          <w:rFonts w:ascii="Times New Roman" w:hAnsi="Times New Roman" w:cs="Times New Roman"/>
          <w:b/>
          <w:sz w:val="24"/>
          <w:szCs w:val="24"/>
          <w:u w:val="single"/>
        </w:rPr>
      </w:pPr>
      <w:r w:rsidRPr="00173B43">
        <w:rPr>
          <w:rFonts w:ascii="Times New Roman" w:hAnsi="Times New Roman" w:cs="Times New Roman"/>
          <w:b/>
          <w:sz w:val="24"/>
          <w:szCs w:val="24"/>
          <w:u w:val="single"/>
        </w:rPr>
        <w:t>Abstract</w:t>
      </w:r>
    </w:p>
    <w:p w14:paraId="30E4BF15" w14:textId="77777777" w:rsidR="009A5405" w:rsidRDefault="009A5405" w:rsidP="002020E0">
      <w:pPr>
        <w:contextualSpacing/>
        <w:jc w:val="center"/>
        <w:rPr>
          <w:rFonts w:ascii="Times New Roman" w:hAnsi="Times New Roman" w:cs="Times New Roman"/>
          <w:b/>
          <w:sz w:val="26"/>
          <w:szCs w:val="26"/>
        </w:rPr>
      </w:pPr>
    </w:p>
    <w:p w14:paraId="67B05FAC" w14:textId="745337B3" w:rsidR="00173B43" w:rsidRDefault="00173B43" w:rsidP="00173B43">
      <w:pPr>
        <w:spacing w:after="0" w:line="240" w:lineRule="auto"/>
        <w:contextualSpacing/>
        <w:rPr>
          <w:rFonts w:ascii="Times New Roman" w:hAnsi="Times New Roman" w:cs="Times New Roman"/>
          <w:i/>
          <w:sz w:val="24"/>
          <w:szCs w:val="24"/>
        </w:rPr>
      </w:pPr>
      <w:r w:rsidRPr="00173B43">
        <w:rPr>
          <w:rFonts w:ascii="Times New Roman" w:hAnsi="Times New Roman" w:cs="Times New Roman"/>
          <w:i/>
          <w:sz w:val="24"/>
          <w:szCs w:val="24"/>
        </w:rPr>
        <w:t xml:space="preserve">Objective </w:t>
      </w:r>
    </w:p>
    <w:p w14:paraId="378CD5A6" w14:textId="77777777" w:rsidR="00173B43" w:rsidRPr="00173B43" w:rsidRDefault="00173B43" w:rsidP="00173B43">
      <w:pPr>
        <w:spacing w:after="0" w:line="240" w:lineRule="auto"/>
        <w:contextualSpacing/>
        <w:rPr>
          <w:rFonts w:ascii="Times New Roman" w:hAnsi="Times New Roman" w:cs="Times New Roman"/>
          <w:i/>
          <w:sz w:val="24"/>
          <w:szCs w:val="24"/>
        </w:rPr>
      </w:pPr>
    </w:p>
    <w:p w14:paraId="48E74EEC" w14:textId="77777777" w:rsidR="00173B43" w:rsidRDefault="00173B43" w:rsidP="00173B43">
      <w:pPr>
        <w:spacing w:after="0" w:line="240" w:lineRule="auto"/>
        <w:ind w:firstLine="720"/>
        <w:contextualSpacing/>
        <w:rPr>
          <w:rFonts w:ascii="Times New Roman" w:hAnsi="Times New Roman" w:cs="Times New Roman"/>
          <w:sz w:val="24"/>
          <w:szCs w:val="24"/>
        </w:rPr>
      </w:pPr>
      <w:r w:rsidRPr="00173B43">
        <w:rPr>
          <w:rFonts w:ascii="Times New Roman" w:hAnsi="Times New Roman" w:cs="Times New Roman"/>
          <w:sz w:val="24"/>
          <w:szCs w:val="24"/>
        </w:rPr>
        <w:t xml:space="preserve">The purpose of this study </w:t>
      </w:r>
      <w:r>
        <w:rPr>
          <w:rFonts w:ascii="Times New Roman" w:hAnsi="Times New Roman" w:cs="Times New Roman"/>
          <w:sz w:val="24"/>
          <w:szCs w:val="24"/>
        </w:rPr>
        <w:t>was</w:t>
      </w:r>
      <w:r w:rsidRPr="00173B43">
        <w:rPr>
          <w:rFonts w:ascii="Times New Roman" w:hAnsi="Times New Roman" w:cs="Times New Roman"/>
          <w:sz w:val="24"/>
          <w:szCs w:val="24"/>
        </w:rPr>
        <w:t xml:space="preserve"> to develop, implement, and assess the feasibility of a pharmacy technician driven medication adh</w:t>
      </w:r>
      <w:r>
        <w:rPr>
          <w:rFonts w:ascii="Times New Roman" w:hAnsi="Times New Roman" w:cs="Times New Roman"/>
          <w:sz w:val="24"/>
          <w:szCs w:val="24"/>
        </w:rPr>
        <w:t>erence program. The program aimed</w:t>
      </w:r>
      <w:r w:rsidRPr="00173B43">
        <w:rPr>
          <w:rFonts w:ascii="Times New Roman" w:hAnsi="Times New Roman" w:cs="Times New Roman"/>
          <w:sz w:val="24"/>
          <w:szCs w:val="24"/>
        </w:rPr>
        <w:t xml:space="preserve"> to determine 1) if pharmacy technicians can effectively assist with adherence engagements in a community pharmacy and 2) the impact </w:t>
      </w:r>
      <w:r>
        <w:rPr>
          <w:rFonts w:ascii="Times New Roman" w:hAnsi="Times New Roman" w:cs="Times New Roman"/>
          <w:sz w:val="24"/>
          <w:szCs w:val="24"/>
        </w:rPr>
        <w:t>the</w:t>
      </w:r>
      <w:r w:rsidRPr="00173B43">
        <w:rPr>
          <w:rFonts w:ascii="Times New Roman" w:hAnsi="Times New Roman" w:cs="Times New Roman"/>
          <w:sz w:val="24"/>
          <w:szCs w:val="24"/>
        </w:rPr>
        <w:t xml:space="preserve"> program has on the completion and success of Star Ratings adherence interventions for hypertension (RASA), cholesterol (statin), and diabetes (non-insulin) medications. </w:t>
      </w:r>
    </w:p>
    <w:p w14:paraId="30B4D734" w14:textId="77777777" w:rsidR="00173B43" w:rsidRDefault="00173B43" w:rsidP="00173B43">
      <w:pPr>
        <w:spacing w:after="0" w:line="240" w:lineRule="auto"/>
        <w:contextualSpacing/>
        <w:rPr>
          <w:rFonts w:ascii="Times New Roman" w:hAnsi="Times New Roman" w:cs="Times New Roman"/>
          <w:sz w:val="24"/>
          <w:szCs w:val="24"/>
        </w:rPr>
      </w:pPr>
    </w:p>
    <w:p w14:paraId="29DDEFF2" w14:textId="77777777" w:rsidR="00173B43" w:rsidRDefault="00173B43" w:rsidP="00173B43">
      <w:pPr>
        <w:spacing w:after="0" w:line="240" w:lineRule="auto"/>
        <w:contextualSpacing/>
        <w:rPr>
          <w:rFonts w:ascii="Times New Roman" w:hAnsi="Times New Roman" w:cs="Times New Roman"/>
          <w:sz w:val="24"/>
          <w:szCs w:val="24"/>
        </w:rPr>
      </w:pPr>
      <w:r w:rsidRPr="00173B43">
        <w:rPr>
          <w:rFonts w:ascii="Times New Roman" w:hAnsi="Times New Roman" w:cs="Times New Roman"/>
          <w:i/>
          <w:sz w:val="24"/>
          <w:szCs w:val="24"/>
        </w:rPr>
        <w:t>Background</w:t>
      </w:r>
      <w:r w:rsidRPr="00173B43">
        <w:rPr>
          <w:rFonts w:ascii="Times New Roman" w:hAnsi="Times New Roman" w:cs="Times New Roman"/>
          <w:sz w:val="24"/>
          <w:szCs w:val="24"/>
        </w:rPr>
        <w:t xml:space="preserve"> </w:t>
      </w:r>
    </w:p>
    <w:p w14:paraId="4E5C60CC" w14:textId="77777777" w:rsidR="00173B43" w:rsidRDefault="00173B43" w:rsidP="00173B43">
      <w:pPr>
        <w:spacing w:after="0" w:line="240" w:lineRule="auto"/>
        <w:contextualSpacing/>
        <w:rPr>
          <w:rFonts w:ascii="Times New Roman" w:hAnsi="Times New Roman" w:cs="Times New Roman"/>
          <w:sz w:val="24"/>
          <w:szCs w:val="24"/>
        </w:rPr>
      </w:pPr>
    </w:p>
    <w:p w14:paraId="11E9BB1E" w14:textId="424AE5BD" w:rsidR="00173B43" w:rsidRDefault="00173B43" w:rsidP="00173B43">
      <w:pPr>
        <w:spacing w:after="0" w:line="240" w:lineRule="auto"/>
        <w:contextualSpacing/>
        <w:rPr>
          <w:rFonts w:ascii="Times New Roman" w:hAnsi="Times New Roman" w:cs="Times New Roman"/>
          <w:sz w:val="24"/>
          <w:szCs w:val="24"/>
        </w:rPr>
      </w:pPr>
      <w:r w:rsidRPr="00173B43">
        <w:rPr>
          <w:rFonts w:ascii="Times New Roman" w:hAnsi="Times New Roman" w:cs="Times New Roman"/>
          <w:sz w:val="24"/>
          <w:szCs w:val="24"/>
        </w:rPr>
        <w:t xml:space="preserve">Approximately 50% of patients take their medication as prescribed by a healthcare professional. Consequently, more than 30% of medication related hospital admissions are attributed to medication nonadherence resulting in $100-$300 billion in avoidable healthcare costs. Previous studies emphasize the role of a pharmacist and the positive impact a pharmacist can have on medication adherence and the cost to the healthcare system, but no studies have looked directly at the feasibility of a pharmacy technician driven medication adherence program. </w:t>
      </w:r>
    </w:p>
    <w:p w14:paraId="24EE53CE" w14:textId="77777777" w:rsidR="00173B43" w:rsidRDefault="00173B43" w:rsidP="00173B43">
      <w:pPr>
        <w:spacing w:after="0" w:line="240" w:lineRule="auto"/>
        <w:contextualSpacing/>
        <w:rPr>
          <w:rFonts w:ascii="Times New Roman" w:hAnsi="Times New Roman" w:cs="Times New Roman"/>
          <w:sz w:val="24"/>
          <w:szCs w:val="24"/>
        </w:rPr>
      </w:pPr>
    </w:p>
    <w:p w14:paraId="529CF11C" w14:textId="77777777" w:rsidR="00173B43" w:rsidRDefault="00173B43" w:rsidP="00173B43">
      <w:pPr>
        <w:spacing w:after="0" w:line="240" w:lineRule="auto"/>
        <w:contextualSpacing/>
        <w:rPr>
          <w:rFonts w:ascii="Times New Roman" w:hAnsi="Times New Roman" w:cs="Times New Roman"/>
          <w:sz w:val="24"/>
          <w:szCs w:val="24"/>
        </w:rPr>
      </w:pPr>
      <w:r w:rsidRPr="00173B43">
        <w:rPr>
          <w:rFonts w:ascii="Times New Roman" w:hAnsi="Times New Roman" w:cs="Times New Roman"/>
          <w:i/>
          <w:sz w:val="24"/>
          <w:szCs w:val="24"/>
        </w:rPr>
        <w:t>Methods</w:t>
      </w:r>
      <w:r w:rsidRPr="00173B43">
        <w:rPr>
          <w:rFonts w:ascii="Times New Roman" w:hAnsi="Times New Roman" w:cs="Times New Roman"/>
          <w:sz w:val="24"/>
          <w:szCs w:val="24"/>
        </w:rPr>
        <w:t xml:space="preserve"> </w:t>
      </w:r>
    </w:p>
    <w:p w14:paraId="0529775D" w14:textId="77777777" w:rsidR="00173B43" w:rsidRDefault="00173B43" w:rsidP="00173B43">
      <w:pPr>
        <w:spacing w:after="0" w:line="240" w:lineRule="auto"/>
        <w:contextualSpacing/>
        <w:rPr>
          <w:rFonts w:ascii="Times New Roman" w:hAnsi="Times New Roman" w:cs="Times New Roman"/>
          <w:sz w:val="24"/>
          <w:szCs w:val="24"/>
        </w:rPr>
      </w:pPr>
    </w:p>
    <w:p w14:paraId="5DC0E698" w14:textId="751E00B1" w:rsidR="00173B43" w:rsidRDefault="00173B43" w:rsidP="00173B43">
      <w:pPr>
        <w:spacing w:after="0" w:line="240" w:lineRule="auto"/>
        <w:ind w:firstLine="720"/>
        <w:contextualSpacing/>
        <w:rPr>
          <w:rFonts w:ascii="Times New Roman" w:hAnsi="Times New Roman" w:cs="Times New Roman"/>
          <w:sz w:val="24"/>
          <w:szCs w:val="24"/>
        </w:rPr>
      </w:pPr>
      <w:r w:rsidRPr="00173B43">
        <w:rPr>
          <w:rFonts w:ascii="Times New Roman" w:hAnsi="Times New Roman" w:cs="Times New Roman"/>
          <w:sz w:val="24"/>
          <w:szCs w:val="24"/>
        </w:rPr>
        <w:t xml:space="preserve">Pharmacy technicians with advanced clinical training </w:t>
      </w:r>
      <w:r>
        <w:rPr>
          <w:rFonts w:ascii="Times New Roman" w:hAnsi="Times New Roman" w:cs="Times New Roman"/>
          <w:sz w:val="24"/>
          <w:szCs w:val="24"/>
        </w:rPr>
        <w:t>underwent</w:t>
      </w:r>
      <w:r w:rsidRPr="00173B43">
        <w:rPr>
          <w:rFonts w:ascii="Times New Roman" w:hAnsi="Times New Roman" w:cs="Times New Roman"/>
          <w:sz w:val="24"/>
          <w:szCs w:val="24"/>
        </w:rPr>
        <w:t xml:space="preserve"> resident-led program specific training to identify and conduct medication adherence interventions with study participants. Potential study participants </w:t>
      </w:r>
      <w:r>
        <w:rPr>
          <w:rFonts w:ascii="Times New Roman" w:hAnsi="Times New Roman" w:cs="Times New Roman"/>
          <w:sz w:val="24"/>
          <w:szCs w:val="24"/>
        </w:rPr>
        <w:t>were</w:t>
      </w:r>
      <w:r w:rsidRPr="00173B43">
        <w:rPr>
          <w:rFonts w:ascii="Times New Roman" w:hAnsi="Times New Roman" w:cs="Times New Roman"/>
          <w:sz w:val="24"/>
          <w:szCs w:val="24"/>
        </w:rPr>
        <w:t xml:space="preserve"> identified utilizing interventions for patients corporately loaded into the electronic dispensing system as non-adherent to a Star Ratings medication and these interventions </w:t>
      </w:r>
      <w:r>
        <w:rPr>
          <w:rFonts w:ascii="Times New Roman" w:hAnsi="Times New Roman" w:cs="Times New Roman"/>
          <w:sz w:val="24"/>
          <w:szCs w:val="24"/>
        </w:rPr>
        <w:t>were</w:t>
      </w:r>
      <w:r w:rsidRPr="00173B43">
        <w:rPr>
          <w:rFonts w:ascii="Times New Roman" w:hAnsi="Times New Roman" w:cs="Times New Roman"/>
          <w:sz w:val="24"/>
          <w:szCs w:val="24"/>
        </w:rPr>
        <w:t xml:space="preserve"> displayed in workflow as part of an existing adherence program. Nonadherence is defined as having a proportion of days covered (PDC) &lt;80%. Once the pharmacy technician </w:t>
      </w:r>
      <w:r>
        <w:rPr>
          <w:rFonts w:ascii="Times New Roman" w:hAnsi="Times New Roman" w:cs="Times New Roman"/>
          <w:sz w:val="24"/>
          <w:szCs w:val="24"/>
        </w:rPr>
        <w:t>interacted</w:t>
      </w:r>
      <w:r w:rsidRPr="00173B43">
        <w:rPr>
          <w:rFonts w:ascii="Times New Roman" w:hAnsi="Times New Roman" w:cs="Times New Roman"/>
          <w:sz w:val="24"/>
          <w:szCs w:val="24"/>
        </w:rPr>
        <w:t xml:space="preserve"> the patient for the medication adherence intervention, the technician </w:t>
      </w:r>
      <w:r>
        <w:rPr>
          <w:rFonts w:ascii="Times New Roman" w:hAnsi="Times New Roman" w:cs="Times New Roman"/>
          <w:sz w:val="24"/>
          <w:szCs w:val="24"/>
        </w:rPr>
        <w:t>utilized</w:t>
      </w:r>
      <w:r w:rsidRPr="00173B43">
        <w:rPr>
          <w:rFonts w:ascii="Times New Roman" w:hAnsi="Times New Roman" w:cs="Times New Roman"/>
          <w:sz w:val="24"/>
          <w:szCs w:val="24"/>
        </w:rPr>
        <w:t xml:space="preserve"> the HIPAA compliant </w:t>
      </w:r>
      <w:proofErr w:type="spellStart"/>
      <w:r w:rsidRPr="00173B43">
        <w:rPr>
          <w:rFonts w:ascii="Times New Roman" w:hAnsi="Times New Roman" w:cs="Times New Roman"/>
          <w:sz w:val="24"/>
          <w:szCs w:val="24"/>
        </w:rPr>
        <w:t>REDCap</w:t>
      </w:r>
      <w:proofErr w:type="spellEnd"/>
      <w:r w:rsidRPr="00173B43">
        <w:rPr>
          <w:rFonts w:ascii="Times New Roman" w:hAnsi="Times New Roman" w:cs="Times New Roman"/>
          <w:sz w:val="24"/>
          <w:szCs w:val="24"/>
        </w:rPr>
        <w:t xml:space="preserve"> software preloaded with questions to help guide the adherence encounter based on patient responses. Through </w:t>
      </w:r>
      <w:proofErr w:type="spellStart"/>
      <w:r w:rsidRPr="00173B43">
        <w:rPr>
          <w:rFonts w:ascii="Times New Roman" w:hAnsi="Times New Roman" w:cs="Times New Roman"/>
          <w:sz w:val="24"/>
          <w:szCs w:val="24"/>
        </w:rPr>
        <w:t>REDCap</w:t>
      </w:r>
      <w:proofErr w:type="spellEnd"/>
      <w:r w:rsidRPr="00173B43">
        <w:rPr>
          <w:rFonts w:ascii="Times New Roman" w:hAnsi="Times New Roman" w:cs="Times New Roman"/>
          <w:sz w:val="24"/>
          <w:szCs w:val="24"/>
        </w:rPr>
        <w:t xml:space="preserve">, a </w:t>
      </w:r>
      <w:proofErr w:type="spellStart"/>
      <w:r w:rsidRPr="00173B43">
        <w:rPr>
          <w:rFonts w:ascii="Times New Roman" w:hAnsi="Times New Roman" w:cs="Times New Roman"/>
          <w:sz w:val="24"/>
          <w:szCs w:val="24"/>
        </w:rPr>
        <w:t>logicbased</w:t>
      </w:r>
      <w:proofErr w:type="spellEnd"/>
      <w:r w:rsidRPr="00173B43">
        <w:rPr>
          <w:rFonts w:ascii="Times New Roman" w:hAnsi="Times New Roman" w:cs="Times New Roman"/>
          <w:sz w:val="24"/>
          <w:szCs w:val="24"/>
        </w:rPr>
        <w:t xml:space="preserve"> workflow </w:t>
      </w:r>
      <w:r>
        <w:rPr>
          <w:rFonts w:ascii="Times New Roman" w:hAnsi="Times New Roman" w:cs="Times New Roman"/>
          <w:sz w:val="24"/>
          <w:szCs w:val="24"/>
        </w:rPr>
        <w:t>was</w:t>
      </w:r>
      <w:r w:rsidRPr="00173B43">
        <w:rPr>
          <w:rFonts w:ascii="Times New Roman" w:hAnsi="Times New Roman" w:cs="Times New Roman"/>
          <w:sz w:val="24"/>
          <w:szCs w:val="24"/>
        </w:rPr>
        <w:t xml:space="preserve"> utilized to help initiate and assist with adherence interventions. The pharmacy technician </w:t>
      </w:r>
      <w:r>
        <w:rPr>
          <w:rFonts w:ascii="Times New Roman" w:hAnsi="Times New Roman" w:cs="Times New Roman"/>
          <w:sz w:val="24"/>
          <w:szCs w:val="24"/>
        </w:rPr>
        <w:t>utilized</w:t>
      </w:r>
      <w:r w:rsidRPr="00173B43">
        <w:rPr>
          <w:rFonts w:ascii="Times New Roman" w:hAnsi="Times New Roman" w:cs="Times New Roman"/>
          <w:sz w:val="24"/>
          <w:szCs w:val="24"/>
        </w:rPr>
        <w:t xml:space="preserve"> </w:t>
      </w:r>
      <w:proofErr w:type="spellStart"/>
      <w:r w:rsidRPr="00173B43">
        <w:rPr>
          <w:rFonts w:ascii="Times New Roman" w:hAnsi="Times New Roman" w:cs="Times New Roman"/>
          <w:sz w:val="24"/>
          <w:szCs w:val="24"/>
        </w:rPr>
        <w:t>REDCap</w:t>
      </w:r>
      <w:proofErr w:type="spellEnd"/>
      <w:r w:rsidRPr="00173B43">
        <w:rPr>
          <w:rFonts w:ascii="Times New Roman" w:hAnsi="Times New Roman" w:cs="Times New Roman"/>
          <w:sz w:val="24"/>
          <w:szCs w:val="24"/>
        </w:rPr>
        <w:t xml:space="preserve"> to record patient responses, identify potential barriers of medication non-adherence, and document recommendations of enablers of adherence, such as 90 day conversions, automatic refill services, and medication synchronization enrollment. During adherence conversations, technicians </w:t>
      </w:r>
      <w:r>
        <w:rPr>
          <w:rFonts w:ascii="Times New Roman" w:hAnsi="Times New Roman" w:cs="Times New Roman"/>
          <w:sz w:val="24"/>
          <w:szCs w:val="24"/>
        </w:rPr>
        <w:t>consulted</w:t>
      </w:r>
      <w:r w:rsidRPr="00173B43">
        <w:rPr>
          <w:rFonts w:ascii="Times New Roman" w:hAnsi="Times New Roman" w:cs="Times New Roman"/>
          <w:sz w:val="24"/>
          <w:szCs w:val="24"/>
        </w:rPr>
        <w:t xml:space="preserve"> the pharmacist as appropriate as part of a collaborative effort for patient encounters that require counseling, such as adverse effect management and complicated dosing regimens. Pharmacy technicians </w:t>
      </w:r>
      <w:r>
        <w:rPr>
          <w:rFonts w:ascii="Times New Roman" w:hAnsi="Times New Roman" w:cs="Times New Roman"/>
          <w:sz w:val="24"/>
          <w:szCs w:val="24"/>
        </w:rPr>
        <w:t xml:space="preserve">submitted </w:t>
      </w:r>
      <w:r w:rsidRPr="00173B43">
        <w:rPr>
          <w:rFonts w:ascii="Times New Roman" w:hAnsi="Times New Roman" w:cs="Times New Roman"/>
          <w:sz w:val="24"/>
          <w:szCs w:val="24"/>
        </w:rPr>
        <w:t xml:space="preserve">the interventions for documentation purposes in the electronic dispensing system patient clinical profile. Descriptive statistics </w:t>
      </w:r>
      <w:r>
        <w:rPr>
          <w:rFonts w:ascii="Times New Roman" w:hAnsi="Times New Roman" w:cs="Times New Roman"/>
          <w:sz w:val="24"/>
          <w:szCs w:val="24"/>
        </w:rPr>
        <w:t>were</w:t>
      </w:r>
      <w:r w:rsidRPr="00173B43">
        <w:rPr>
          <w:rFonts w:ascii="Times New Roman" w:hAnsi="Times New Roman" w:cs="Times New Roman"/>
          <w:sz w:val="24"/>
          <w:szCs w:val="24"/>
        </w:rPr>
        <w:t xml:space="preserve"> used to analyze the primary outcome of the feasibility of pharmacy technicians assisting in the completion of Star Ratings medication adherence interventions by assessing the number of interventions completed in the electronic dispensing system and an assessment of corresponding resolution codes to determine the outcome of an intervention. The primary outcome </w:t>
      </w:r>
      <w:r>
        <w:rPr>
          <w:rFonts w:ascii="Times New Roman" w:hAnsi="Times New Roman" w:cs="Times New Roman"/>
          <w:sz w:val="24"/>
          <w:szCs w:val="24"/>
        </w:rPr>
        <w:t>was</w:t>
      </w:r>
      <w:r w:rsidRPr="00173B43">
        <w:rPr>
          <w:rFonts w:ascii="Times New Roman" w:hAnsi="Times New Roman" w:cs="Times New Roman"/>
          <w:sz w:val="24"/>
          <w:szCs w:val="24"/>
        </w:rPr>
        <w:t xml:space="preserve"> assessed for the duration of the study period compared to the same time period the year prior. </w:t>
      </w:r>
    </w:p>
    <w:p w14:paraId="626555E5" w14:textId="77777777" w:rsidR="00173B43" w:rsidRDefault="00173B43" w:rsidP="00173B43">
      <w:pPr>
        <w:spacing w:after="0" w:line="240" w:lineRule="auto"/>
        <w:contextualSpacing/>
        <w:rPr>
          <w:rFonts w:ascii="Times New Roman" w:hAnsi="Times New Roman" w:cs="Times New Roman"/>
          <w:sz w:val="24"/>
          <w:szCs w:val="24"/>
        </w:rPr>
      </w:pPr>
    </w:p>
    <w:p w14:paraId="0B8612D4" w14:textId="698939AE" w:rsidR="00173B43" w:rsidRDefault="00173B43" w:rsidP="00173B43">
      <w:pPr>
        <w:spacing w:after="0" w:line="240" w:lineRule="auto"/>
        <w:contextualSpacing/>
        <w:rPr>
          <w:rFonts w:ascii="Times New Roman" w:hAnsi="Times New Roman" w:cs="Times New Roman"/>
          <w:i/>
          <w:sz w:val="24"/>
          <w:szCs w:val="24"/>
        </w:rPr>
      </w:pPr>
      <w:r w:rsidRPr="00173B43">
        <w:rPr>
          <w:rFonts w:ascii="Times New Roman" w:hAnsi="Times New Roman" w:cs="Times New Roman"/>
          <w:i/>
          <w:sz w:val="24"/>
          <w:szCs w:val="24"/>
        </w:rPr>
        <w:t>Results</w:t>
      </w:r>
    </w:p>
    <w:p w14:paraId="5076AC17" w14:textId="73B4CD10" w:rsidR="00173B43" w:rsidRDefault="00173B43" w:rsidP="00173B43">
      <w:pPr>
        <w:spacing w:after="0" w:line="240" w:lineRule="auto"/>
        <w:contextualSpacing/>
        <w:rPr>
          <w:rFonts w:ascii="Times New Roman" w:hAnsi="Times New Roman" w:cs="Times New Roman"/>
          <w:i/>
          <w:sz w:val="24"/>
          <w:szCs w:val="24"/>
        </w:rPr>
      </w:pPr>
    </w:p>
    <w:p w14:paraId="14F90AA6" w14:textId="7A7AD657" w:rsidR="00173B43" w:rsidRPr="007A032F" w:rsidRDefault="00173B43" w:rsidP="004E1D3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primary objective, the feasibility of pharmacy technicians assisting in the completion of adherence conversations was demonstrated with pharmacy technicians completing</w:t>
      </w:r>
      <w:r w:rsidR="007A032F">
        <w:rPr>
          <w:rFonts w:ascii="Times New Roman" w:hAnsi="Times New Roman" w:cs="Times New Roman"/>
          <w:sz w:val="24"/>
          <w:szCs w:val="24"/>
        </w:rPr>
        <w:t xml:space="preserve"> 31</w:t>
      </w:r>
      <w:r>
        <w:rPr>
          <w:rFonts w:ascii="Times New Roman" w:hAnsi="Times New Roman" w:cs="Times New Roman"/>
          <w:sz w:val="24"/>
          <w:szCs w:val="24"/>
        </w:rPr>
        <w:t xml:space="preserve"> adherence interventions</w:t>
      </w:r>
      <w:r w:rsidR="007A032F">
        <w:rPr>
          <w:rFonts w:ascii="Times New Roman" w:hAnsi="Times New Roman" w:cs="Times New Roman"/>
          <w:sz w:val="24"/>
          <w:szCs w:val="24"/>
        </w:rPr>
        <w:t xml:space="preserve"> with 30 being successful compared</w:t>
      </w:r>
      <w:r>
        <w:rPr>
          <w:rFonts w:ascii="Times New Roman" w:hAnsi="Times New Roman" w:cs="Times New Roman"/>
          <w:sz w:val="24"/>
          <w:szCs w:val="24"/>
        </w:rPr>
        <w:t xml:space="preserve"> </w:t>
      </w:r>
      <w:r w:rsidR="007A032F">
        <w:rPr>
          <w:rFonts w:ascii="Times New Roman" w:hAnsi="Times New Roman" w:cs="Times New Roman"/>
          <w:sz w:val="24"/>
          <w:szCs w:val="24"/>
        </w:rPr>
        <w:t>to</w:t>
      </w:r>
      <w:r>
        <w:rPr>
          <w:rFonts w:ascii="Times New Roman" w:hAnsi="Times New Roman" w:cs="Times New Roman"/>
          <w:sz w:val="24"/>
          <w:szCs w:val="24"/>
        </w:rPr>
        <w:t xml:space="preserve"> same time period last year</w:t>
      </w:r>
      <w:r w:rsidR="007A032F">
        <w:rPr>
          <w:rFonts w:ascii="Times New Roman" w:hAnsi="Times New Roman" w:cs="Times New Roman"/>
          <w:sz w:val="24"/>
          <w:szCs w:val="24"/>
        </w:rPr>
        <w:t xml:space="preserve"> which displayed 28 interventions completed and 23 successful. </w:t>
      </w:r>
      <w:r>
        <w:rPr>
          <w:rFonts w:ascii="Times New Roman" w:hAnsi="Times New Roman" w:cs="Times New Roman"/>
          <w:sz w:val="24"/>
          <w:szCs w:val="24"/>
        </w:rPr>
        <w:t xml:space="preserve">When conducting adherence conversations, patients did agree to participate in the adherence conversation making the intervention successful, (30, 97%), or refused, </w:t>
      </w:r>
      <w:r w:rsidR="007A032F">
        <w:rPr>
          <w:rFonts w:ascii="Times New Roman" w:hAnsi="Times New Roman" w:cs="Times New Roman"/>
          <w:sz w:val="24"/>
          <w:szCs w:val="24"/>
        </w:rPr>
        <w:t xml:space="preserve">(1, 3%).  </w:t>
      </w:r>
      <w:r>
        <w:rPr>
          <w:rFonts w:ascii="Times New Roman" w:hAnsi="Times New Roman" w:cs="Times New Roman"/>
          <w:noProof/>
          <w:sz w:val="24"/>
          <w:szCs w:val="24"/>
        </w:rPr>
        <w:t>Understanding/Motivations/Beliefs was the primary reasons identified as adherence barriers at (10, 30%), followed</w:t>
      </w:r>
      <w:r w:rsidR="007A032F">
        <w:rPr>
          <w:rFonts w:ascii="Times New Roman" w:hAnsi="Times New Roman" w:cs="Times New Roman"/>
          <w:noProof/>
          <w:sz w:val="24"/>
          <w:szCs w:val="24"/>
        </w:rPr>
        <w:t xml:space="preserve"> by forgetfullness at (9, 27%). </w:t>
      </w:r>
      <w:r w:rsidR="007A032F">
        <w:rPr>
          <w:rFonts w:ascii="Times New Roman" w:hAnsi="Times New Roman" w:cs="Times New Roman"/>
          <w:sz w:val="24"/>
          <w:szCs w:val="24"/>
        </w:rPr>
        <w:t>P</w:t>
      </w:r>
      <w:r>
        <w:rPr>
          <w:rFonts w:ascii="Times New Roman" w:hAnsi="Times New Roman" w:cs="Times New Roman"/>
          <w:sz w:val="24"/>
          <w:szCs w:val="24"/>
        </w:rPr>
        <w:t>harmacist counseled was the primary adherence sol</w:t>
      </w:r>
      <w:r w:rsidR="007A032F">
        <w:rPr>
          <w:rFonts w:ascii="Times New Roman" w:hAnsi="Times New Roman" w:cs="Times New Roman"/>
          <w:sz w:val="24"/>
          <w:szCs w:val="24"/>
        </w:rPr>
        <w:t>ution implemented at (16, 39%) followed by</w:t>
      </w:r>
      <w:r>
        <w:rPr>
          <w:rFonts w:ascii="Times New Roman" w:hAnsi="Times New Roman" w:cs="Times New Roman"/>
          <w:sz w:val="24"/>
          <w:szCs w:val="24"/>
        </w:rPr>
        <w:t xml:space="preserve"> recommending medica</w:t>
      </w:r>
      <w:r w:rsidR="007A032F">
        <w:rPr>
          <w:rFonts w:ascii="Times New Roman" w:hAnsi="Times New Roman" w:cs="Times New Roman"/>
          <w:sz w:val="24"/>
          <w:szCs w:val="24"/>
        </w:rPr>
        <w:t>tion synchronization, (7, 17%).</w:t>
      </w:r>
    </w:p>
    <w:p w14:paraId="07CB22CA" w14:textId="557DBE11" w:rsidR="00173B43" w:rsidRDefault="00173B43" w:rsidP="00173B43">
      <w:pPr>
        <w:spacing w:after="0" w:line="240" w:lineRule="auto"/>
        <w:contextualSpacing/>
        <w:rPr>
          <w:rFonts w:ascii="Times New Roman" w:hAnsi="Times New Roman" w:cs="Times New Roman"/>
          <w:sz w:val="24"/>
          <w:szCs w:val="24"/>
        </w:rPr>
      </w:pPr>
    </w:p>
    <w:p w14:paraId="12E1843D" w14:textId="318CF621" w:rsidR="009A5405" w:rsidRPr="00173B43" w:rsidRDefault="00173B43" w:rsidP="00173B43">
      <w:pPr>
        <w:spacing w:after="0" w:line="240" w:lineRule="auto"/>
        <w:contextualSpacing/>
        <w:rPr>
          <w:rFonts w:ascii="Times New Roman" w:hAnsi="Times New Roman" w:cs="Times New Roman"/>
          <w:i/>
          <w:sz w:val="24"/>
          <w:szCs w:val="24"/>
        </w:rPr>
      </w:pPr>
      <w:r w:rsidRPr="00173B43">
        <w:rPr>
          <w:rFonts w:ascii="Times New Roman" w:hAnsi="Times New Roman" w:cs="Times New Roman"/>
          <w:i/>
          <w:sz w:val="24"/>
          <w:szCs w:val="24"/>
        </w:rPr>
        <w:t xml:space="preserve">Conclusions </w:t>
      </w:r>
    </w:p>
    <w:p w14:paraId="7DCDBA85" w14:textId="14E5488A" w:rsidR="009A5405" w:rsidRDefault="009A5405" w:rsidP="00173B43">
      <w:pPr>
        <w:contextualSpacing/>
        <w:rPr>
          <w:rFonts w:ascii="Times New Roman" w:hAnsi="Times New Roman" w:cs="Times New Roman"/>
          <w:b/>
          <w:sz w:val="26"/>
          <w:szCs w:val="26"/>
        </w:rPr>
      </w:pPr>
    </w:p>
    <w:p w14:paraId="3B1C97D8" w14:textId="2809A78D" w:rsidR="00325CEF" w:rsidRPr="00325CEF" w:rsidRDefault="00325CEF" w:rsidP="004E1D3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pharmacy technician led adherence program is feasible. Pharmacy technicians are able to interact with patients, identify barriers to nonadherence and recommended solutions to non-adherence such as automatic refill, reminder tools, and medication synchronization.</w:t>
      </w:r>
    </w:p>
    <w:p w14:paraId="4963B321" w14:textId="77777777" w:rsidR="009A5405" w:rsidRDefault="009A5405" w:rsidP="002020E0">
      <w:pPr>
        <w:contextualSpacing/>
        <w:jc w:val="center"/>
        <w:rPr>
          <w:rFonts w:ascii="Times New Roman" w:hAnsi="Times New Roman" w:cs="Times New Roman"/>
          <w:b/>
          <w:sz w:val="26"/>
          <w:szCs w:val="26"/>
        </w:rPr>
      </w:pPr>
    </w:p>
    <w:p w14:paraId="5EA9645D" w14:textId="77777777" w:rsidR="009A5405" w:rsidRDefault="009A5405" w:rsidP="002020E0">
      <w:pPr>
        <w:contextualSpacing/>
        <w:jc w:val="center"/>
        <w:rPr>
          <w:rFonts w:ascii="Times New Roman" w:hAnsi="Times New Roman" w:cs="Times New Roman"/>
          <w:b/>
          <w:sz w:val="26"/>
          <w:szCs w:val="26"/>
        </w:rPr>
      </w:pPr>
    </w:p>
    <w:p w14:paraId="6E329625" w14:textId="77777777" w:rsidR="009A5405" w:rsidRDefault="009A5405" w:rsidP="002020E0">
      <w:pPr>
        <w:contextualSpacing/>
        <w:jc w:val="center"/>
        <w:rPr>
          <w:rFonts w:ascii="Times New Roman" w:hAnsi="Times New Roman" w:cs="Times New Roman"/>
          <w:b/>
          <w:sz w:val="26"/>
          <w:szCs w:val="26"/>
        </w:rPr>
      </w:pPr>
    </w:p>
    <w:p w14:paraId="77450FED" w14:textId="77777777" w:rsidR="009A5405" w:rsidRDefault="009A5405" w:rsidP="002020E0">
      <w:pPr>
        <w:contextualSpacing/>
        <w:jc w:val="center"/>
        <w:rPr>
          <w:rFonts w:ascii="Times New Roman" w:hAnsi="Times New Roman" w:cs="Times New Roman"/>
          <w:b/>
          <w:sz w:val="26"/>
          <w:szCs w:val="26"/>
        </w:rPr>
      </w:pPr>
    </w:p>
    <w:p w14:paraId="02FDA6E4" w14:textId="77777777" w:rsidR="009A5405" w:rsidRDefault="009A5405" w:rsidP="002020E0">
      <w:pPr>
        <w:contextualSpacing/>
        <w:jc w:val="center"/>
        <w:rPr>
          <w:rFonts w:ascii="Times New Roman" w:hAnsi="Times New Roman" w:cs="Times New Roman"/>
          <w:b/>
          <w:sz w:val="26"/>
          <w:szCs w:val="26"/>
        </w:rPr>
      </w:pPr>
    </w:p>
    <w:p w14:paraId="679494D3" w14:textId="77777777" w:rsidR="009A5405" w:rsidRDefault="009A5405" w:rsidP="002020E0">
      <w:pPr>
        <w:contextualSpacing/>
        <w:jc w:val="center"/>
        <w:rPr>
          <w:rFonts w:ascii="Times New Roman" w:hAnsi="Times New Roman" w:cs="Times New Roman"/>
          <w:b/>
          <w:sz w:val="26"/>
          <w:szCs w:val="26"/>
        </w:rPr>
      </w:pPr>
    </w:p>
    <w:p w14:paraId="0A89BFD2" w14:textId="77777777" w:rsidR="009A5405" w:rsidRDefault="009A5405" w:rsidP="002020E0">
      <w:pPr>
        <w:contextualSpacing/>
        <w:jc w:val="center"/>
        <w:rPr>
          <w:rFonts w:ascii="Times New Roman" w:hAnsi="Times New Roman" w:cs="Times New Roman"/>
          <w:b/>
          <w:sz w:val="26"/>
          <w:szCs w:val="26"/>
        </w:rPr>
      </w:pPr>
    </w:p>
    <w:p w14:paraId="028AFDD4" w14:textId="77777777" w:rsidR="009A5405" w:rsidRDefault="009A5405" w:rsidP="002020E0">
      <w:pPr>
        <w:contextualSpacing/>
        <w:jc w:val="center"/>
        <w:rPr>
          <w:rFonts w:ascii="Times New Roman" w:hAnsi="Times New Roman" w:cs="Times New Roman"/>
          <w:b/>
          <w:sz w:val="26"/>
          <w:szCs w:val="26"/>
        </w:rPr>
      </w:pPr>
    </w:p>
    <w:p w14:paraId="6FF3139F" w14:textId="77777777" w:rsidR="009A5405" w:rsidRDefault="009A5405" w:rsidP="002020E0">
      <w:pPr>
        <w:contextualSpacing/>
        <w:jc w:val="center"/>
        <w:rPr>
          <w:rFonts w:ascii="Times New Roman" w:hAnsi="Times New Roman" w:cs="Times New Roman"/>
          <w:b/>
          <w:sz w:val="26"/>
          <w:szCs w:val="26"/>
        </w:rPr>
      </w:pPr>
    </w:p>
    <w:p w14:paraId="75A8D434" w14:textId="77777777" w:rsidR="009A5405" w:rsidRDefault="009A5405" w:rsidP="002020E0">
      <w:pPr>
        <w:contextualSpacing/>
        <w:jc w:val="center"/>
        <w:rPr>
          <w:rFonts w:ascii="Times New Roman" w:hAnsi="Times New Roman" w:cs="Times New Roman"/>
          <w:b/>
          <w:sz w:val="26"/>
          <w:szCs w:val="26"/>
        </w:rPr>
      </w:pPr>
    </w:p>
    <w:p w14:paraId="37A7D680" w14:textId="77777777" w:rsidR="009A5405" w:rsidRDefault="009A5405" w:rsidP="002020E0">
      <w:pPr>
        <w:contextualSpacing/>
        <w:jc w:val="center"/>
        <w:rPr>
          <w:rFonts w:ascii="Times New Roman" w:hAnsi="Times New Roman" w:cs="Times New Roman"/>
          <w:b/>
          <w:sz w:val="26"/>
          <w:szCs w:val="26"/>
        </w:rPr>
      </w:pPr>
    </w:p>
    <w:p w14:paraId="7D2D63B6" w14:textId="77777777" w:rsidR="009A5405" w:rsidRDefault="009A5405" w:rsidP="002020E0">
      <w:pPr>
        <w:contextualSpacing/>
        <w:jc w:val="center"/>
        <w:rPr>
          <w:rFonts w:ascii="Times New Roman" w:hAnsi="Times New Roman" w:cs="Times New Roman"/>
          <w:b/>
          <w:sz w:val="26"/>
          <w:szCs w:val="26"/>
        </w:rPr>
      </w:pPr>
    </w:p>
    <w:p w14:paraId="1CF78C05" w14:textId="77777777" w:rsidR="009A5405" w:rsidRDefault="009A5405" w:rsidP="002020E0">
      <w:pPr>
        <w:contextualSpacing/>
        <w:jc w:val="center"/>
        <w:rPr>
          <w:rFonts w:ascii="Times New Roman" w:hAnsi="Times New Roman" w:cs="Times New Roman"/>
          <w:b/>
          <w:sz w:val="26"/>
          <w:szCs w:val="26"/>
        </w:rPr>
      </w:pPr>
    </w:p>
    <w:p w14:paraId="66B6B486" w14:textId="77777777" w:rsidR="009A5405" w:rsidRDefault="009A5405" w:rsidP="002020E0">
      <w:pPr>
        <w:contextualSpacing/>
        <w:jc w:val="center"/>
        <w:rPr>
          <w:rFonts w:ascii="Times New Roman" w:hAnsi="Times New Roman" w:cs="Times New Roman"/>
          <w:b/>
          <w:sz w:val="26"/>
          <w:szCs w:val="26"/>
        </w:rPr>
      </w:pPr>
    </w:p>
    <w:p w14:paraId="2F63573D" w14:textId="77777777" w:rsidR="009A5405" w:rsidRDefault="009A5405" w:rsidP="002020E0">
      <w:pPr>
        <w:contextualSpacing/>
        <w:jc w:val="center"/>
        <w:rPr>
          <w:rFonts w:ascii="Times New Roman" w:hAnsi="Times New Roman" w:cs="Times New Roman"/>
          <w:b/>
          <w:sz w:val="26"/>
          <w:szCs w:val="26"/>
        </w:rPr>
      </w:pPr>
    </w:p>
    <w:p w14:paraId="27972D9A" w14:textId="77777777" w:rsidR="009A5405" w:rsidRDefault="009A5405" w:rsidP="002020E0">
      <w:pPr>
        <w:contextualSpacing/>
        <w:jc w:val="center"/>
        <w:rPr>
          <w:rFonts w:ascii="Times New Roman" w:hAnsi="Times New Roman" w:cs="Times New Roman"/>
          <w:b/>
          <w:sz w:val="26"/>
          <w:szCs w:val="26"/>
        </w:rPr>
      </w:pPr>
    </w:p>
    <w:p w14:paraId="0D6BEB92" w14:textId="77777777" w:rsidR="009A5405" w:rsidRDefault="009A5405" w:rsidP="002020E0">
      <w:pPr>
        <w:contextualSpacing/>
        <w:jc w:val="center"/>
        <w:rPr>
          <w:rFonts w:ascii="Times New Roman" w:hAnsi="Times New Roman" w:cs="Times New Roman"/>
          <w:b/>
          <w:sz w:val="26"/>
          <w:szCs w:val="26"/>
        </w:rPr>
      </w:pPr>
    </w:p>
    <w:p w14:paraId="2569CF0A" w14:textId="77777777" w:rsidR="009A5405" w:rsidRDefault="009A5405" w:rsidP="002020E0">
      <w:pPr>
        <w:contextualSpacing/>
        <w:jc w:val="center"/>
        <w:rPr>
          <w:rFonts w:ascii="Times New Roman" w:hAnsi="Times New Roman" w:cs="Times New Roman"/>
          <w:b/>
          <w:sz w:val="26"/>
          <w:szCs w:val="26"/>
        </w:rPr>
      </w:pPr>
    </w:p>
    <w:p w14:paraId="7BDFC723" w14:textId="77777777" w:rsidR="009A5405" w:rsidRDefault="009A5405" w:rsidP="002020E0">
      <w:pPr>
        <w:contextualSpacing/>
        <w:jc w:val="center"/>
        <w:rPr>
          <w:rFonts w:ascii="Times New Roman" w:hAnsi="Times New Roman" w:cs="Times New Roman"/>
          <w:b/>
          <w:sz w:val="26"/>
          <w:szCs w:val="26"/>
        </w:rPr>
      </w:pPr>
    </w:p>
    <w:p w14:paraId="17C54C92" w14:textId="77777777" w:rsidR="009A5405" w:rsidRDefault="009A5405" w:rsidP="002020E0">
      <w:pPr>
        <w:contextualSpacing/>
        <w:jc w:val="center"/>
        <w:rPr>
          <w:rFonts w:ascii="Times New Roman" w:hAnsi="Times New Roman" w:cs="Times New Roman"/>
          <w:b/>
          <w:sz w:val="26"/>
          <w:szCs w:val="26"/>
        </w:rPr>
      </w:pPr>
    </w:p>
    <w:p w14:paraId="22671C41" w14:textId="77777777" w:rsidR="00325CEF" w:rsidRDefault="00325CEF" w:rsidP="002020E0">
      <w:pPr>
        <w:spacing w:after="0" w:line="240" w:lineRule="auto"/>
        <w:contextualSpacing/>
        <w:rPr>
          <w:rFonts w:ascii="Times New Roman" w:hAnsi="Times New Roman" w:cs="Times New Roman"/>
          <w:b/>
          <w:sz w:val="26"/>
          <w:szCs w:val="26"/>
        </w:rPr>
      </w:pPr>
    </w:p>
    <w:p w14:paraId="52E8301D" w14:textId="77777777" w:rsidR="00325CEF" w:rsidRDefault="00325CEF" w:rsidP="002020E0">
      <w:pPr>
        <w:spacing w:after="0" w:line="240" w:lineRule="auto"/>
        <w:contextualSpacing/>
        <w:rPr>
          <w:rFonts w:ascii="Times New Roman" w:hAnsi="Times New Roman" w:cs="Times New Roman"/>
          <w:b/>
          <w:sz w:val="26"/>
          <w:szCs w:val="26"/>
        </w:rPr>
      </w:pPr>
    </w:p>
    <w:p w14:paraId="53C5D48D" w14:textId="77777777" w:rsidR="00325CEF" w:rsidRDefault="00325CEF" w:rsidP="002020E0">
      <w:pPr>
        <w:spacing w:after="0" w:line="240" w:lineRule="auto"/>
        <w:contextualSpacing/>
        <w:rPr>
          <w:rFonts w:ascii="Times New Roman" w:hAnsi="Times New Roman" w:cs="Times New Roman"/>
          <w:b/>
          <w:sz w:val="26"/>
          <w:szCs w:val="26"/>
        </w:rPr>
      </w:pPr>
    </w:p>
    <w:p w14:paraId="48923D1C" w14:textId="308AB170" w:rsidR="002020E0" w:rsidRPr="002020E0" w:rsidRDefault="005D3D2C" w:rsidP="002020E0">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Background</w:t>
      </w:r>
    </w:p>
    <w:p w14:paraId="2D3F3DB4" w14:textId="77777777" w:rsidR="002020E0" w:rsidRPr="002020E0" w:rsidRDefault="002020E0" w:rsidP="002020E0">
      <w:pPr>
        <w:spacing w:after="0" w:line="240" w:lineRule="auto"/>
        <w:contextualSpacing/>
        <w:rPr>
          <w:rFonts w:ascii="Times New Roman" w:hAnsi="Times New Roman" w:cs="Times New Roman"/>
          <w:sz w:val="24"/>
          <w:szCs w:val="24"/>
        </w:rPr>
      </w:pPr>
    </w:p>
    <w:p w14:paraId="6E2EF6C2" w14:textId="15E69BEA" w:rsidR="002020E0" w:rsidRDefault="00EA788F" w:rsidP="00DB781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w:t>
      </w:r>
      <w:r w:rsidR="00CF632B" w:rsidRPr="002020E0">
        <w:rPr>
          <w:rFonts w:ascii="Times New Roman" w:hAnsi="Times New Roman" w:cs="Times New Roman"/>
          <w:sz w:val="24"/>
          <w:szCs w:val="24"/>
        </w:rPr>
        <w:t xml:space="preserve"> substantial problem that </w:t>
      </w:r>
      <w:r w:rsidR="00A7434D">
        <w:rPr>
          <w:rFonts w:ascii="Times New Roman" w:hAnsi="Times New Roman" w:cs="Times New Roman"/>
          <w:sz w:val="24"/>
          <w:szCs w:val="24"/>
        </w:rPr>
        <w:t>faces</w:t>
      </w:r>
      <w:r w:rsidR="00CF632B" w:rsidRPr="002020E0">
        <w:rPr>
          <w:rFonts w:ascii="Times New Roman" w:hAnsi="Times New Roman" w:cs="Times New Roman"/>
          <w:sz w:val="24"/>
          <w:szCs w:val="24"/>
        </w:rPr>
        <w:t xml:space="preserve"> the healthcare system</w:t>
      </w:r>
      <w:r>
        <w:rPr>
          <w:rFonts w:ascii="Times New Roman" w:hAnsi="Times New Roman" w:cs="Times New Roman"/>
          <w:sz w:val="24"/>
          <w:szCs w:val="24"/>
        </w:rPr>
        <w:t xml:space="preserve"> is medication adherence</w:t>
      </w:r>
      <w:r w:rsidR="00CF632B" w:rsidRPr="002020E0">
        <w:rPr>
          <w:rFonts w:ascii="Times New Roman" w:hAnsi="Times New Roman" w:cs="Times New Roman"/>
          <w:sz w:val="24"/>
          <w:szCs w:val="24"/>
        </w:rPr>
        <w:t xml:space="preserve">. </w:t>
      </w:r>
      <w:r w:rsidR="00A7434D">
        <w:rPr>
          <w:rFonts w:ascii="Times New Roman" w:hAnsi="Times New Roman" w:cs="Times New Roman"/>
          <w:sz w:val="24"/>
          <w:szCs w:val="24"/>
        </w:rPr>
        <w:t>The World Health Organization defines medication adherence</w:t>
      </w:r>
      <w:r w:rsidR="00F9151C">
        <w:rPr>
          <w:rFonts w:ascii="Times New Roman" w:hAnsi="Times New Roman" w:cs="Times New Roman"/>
          <w:sz w:val="24"/>
          <w:szCs w:val="24"/>
        </w:rPr>
        <w:t xml:space="preserve"> as </w:t>
      </w:r>
      <w:r w:rsidR="00F9151C" w:rsidRPr="00F9151C">
        <w:rPr>
          <w:rFonts w:ascii="Times New Roman" w:hAnsi="Times New Roman" w:cs="Times New Roman"/>
          <w:sz w:val="24"/>
          <w:szCs w:val="24"/>
        </w:rPr>
        <w:t>the degree to which the person’s behavior corresponds with the agreed recommendatio</w:t>
      </w:r>
      <w:r w:rsidR="00F9151C">
        <w:rPr>
          <w:rFonts w:ascii="Times New Roman" w:hAnsi="Times New Roman" w:cs="Times New Roman"/>
          <w:sz w:val="24"/>
          <w:szCs w:val="24"/>
        </w:rPr>
        <w:t>ns from a healthcare provider.</w:t>
      </w:r>
      <w:r w:rsidR="000F10DF">
        <w:rPr>
          <w:rFonts w:ascii="Times New Roman" w:hAnsi="Times New Roman" w:cs="Times New Roman"/>
          <w:sz w:val="24"/>
          <w:szCs w:val="24"/>
          <w:vertAlign w:val="superscript"/>
        </w:rPr>
        <w:t>1</w:t>
      </w:r>
      <w:r w:rsidR="00F9151C">
        <w:rPr>
          <w:rFonts w:ascii="Times New Roman" w:hAnsi="Times New Roman" w:cs="Times New Roman"/>
          <w:sz w:val="24"/>
          <w:szCs w:val="24"/>
        </w:rPr>
        <w:t xml:space="preserve"> </w:t>
      </w:r>
      <w:r w:rsidR="00F54E9F">
        <w:rPr>
          <w:rFonts w:ascii="Times New Roman" w:hAnsi="Times New Roman" w:cs="Times New Roman"/>
          <w:sz w:val="24"/>
          <w:szCs w:val="24"/>
        </w:rPr>
        <w:t>M</w:t>
      </w:r>
      <w:r w:rsidR="00F54E9F" w:rsidRPr="002020E0">
        <w:rPr>
          <w:rFonts w:ascii="Times New Roman" w:hAnsi="Times New Roman" w:cs="Times New Roman"/>
          <w:sz w:val="24"/>
          <w:szCs w:val="24"/>
        </w:rPr>
        <w:t xml:space="preserve">edication </w:t>
      </w:r>
      <w:r w:rsidR="00B70D86">
        <w:rPr>
          <w:rFonts w:ascii="Times New Roman" w:hAnsi="Times New Roman" w:cs="Times New Roman"/>
          <w:sz w:val="24"/>
          <w:szCs w:val="24"/>
        </w:rPr>
        <w:t>non</w:t>
      </w:r>
      <w:r w:rsidR="00F54E9F" w:rsidRPr="002020E0">
        <w:rPr>
          <w:rFonts w:ascii="Times New Roman" w:hAnsi="Times New Roman" w:cs="Times New Roman"/>
          <w:sz w:val="24"/>
          <w:szCs w:val="24"/>
        </w:rPr>
        <w:t xml:space="preserve">adherence is a multifactorial problem which includes suboptimal health literacy, a lack of </w:t>
      </w:r>
      <w:r w:rsidR="00B70D86">
        <w:rPr>
          <w:rFonts w:ascii="Times New Roman" w:hAnsi="Times New Roman" w:cs="Times New Roman"/>
          <w:sz w:val="24"/>
          <w:szCs w:val="24"/>
        </w:rPr>
        <w:t xml:space="preserve">patient </w:t>
      </w:r>
      <w:r w:rsidR="00F54E9F" w:rsidRPr="002020E0">
        <w:rPr>
          <w:rFonts w:ascii="Times New Roman" w:hAnsi="Times New Roman" w:cs="Times New Roman"/>
          <w:sz w:val="24"/>
          <w:szCs w:val="24"/>
        </w:rPr>
        <w:t>involvement in the treatment decision-making process, complex therapeutic regimens, communication barriers, polypharmacy</w:t>
      </w:r>
      <w:r w:rsidR="000902F3">
        <w:rPr>
          <w:rFonts w:ascii="Times New Roman" w:hAnsi="Times New Roman" w:cs="Times New Roman"/>
          <w:sz w:val="24"/>
          <w:szCs w:val="24"/>
        </w:rPr>
        <w:t>,</w:t>
      </w:r>
      <w:r w:rsidR="00F54E9F" w:rsidRPr="002020E0">
        <w:rPr>
          <w:rFonts w:ascii="Times New Roman" w:hAnsi="Times New Roman" w:cs="Times New Roman"/>
          <w:sz w:val="24"/>
          <w:szCs w:val="24"/>
        </w:rPr>
        <w:t xml:space="preserve"> and </w:t>
      </w:r>
      <w:r w:rsidR="00B70D86">
        <w:rPr>
          <w:rFonts w:ascii="Times New Roman" w:hAnsi="Times New Roman" w:cs="Times New Roman"/>
          <w:sz w:val="24"/>
          <w:szCs w:val="24"/>
        </w:rPr>
        <w:t xml:space="preserve">limited </w:t>
      </w:r>
      <w:r w:rsidR="00F54E9F" w:rsidRPr="002020E0">
        <w:rPr>
          <w:rFonts w:ascii="Times New Roman" w:hAnsi="Times New Roman" w:cs="Times New Roman"/>
          <w:sz w:val="24"/>
          <w:szCs w:val="24"/>
        </w:rPr>
        <w:t>access to care.</w:t>
      </w:r>
      <w:r w:rsidR="006D3F8C">
        <w:rPr>
          <w:rFonts w:ascii="Times New Roman" w:hAnsi="Times New Roman" w:cs="Times New Roman"/>
          <w:sz w:val="24"/>
          <w:szCs w:val="24"/>
          <w:vertAlign w:val="superscript"/>
        </w:rPr>
        <w:t>2</w:t>
      </w:r>
      <w:r w:rsidR="00F54E9F">
        <w:rPr>
          <w:rFonts w:ascii="Times New Roman" w:hAnsi="Times New Roman" w:cs="Times New Roman"/>
          <w:sz w:val="24"/>
          <w:szCs w:val="24"/>
          <w:vertAlign w:val="superscript"/>
        </w:rPr>
        <w:t xml:space="preserve"> </w:t>
      </w:r>
      <w:r>
        <w:rPr>
          <w:rFonts w:ascii="Times New Roman" w:hAnsi="Times New Roman" w:cs="Times New Roman"/>
          <w:sz w:val="24"/>
          <w:szCs w:val="24"/>
        </w:rPr>
        <w:t>Previous literature indicates only</w:t>
      </w:r>
      <w:r w:rsidR="00CF632B" w:rsidRPr="002020E0">
        <w:rPr>
          <w:rFonts w:ascii="Times New Roman" w:hAnsi="Times New Roman" w:cs="Times New Roman"/>
          <w:sz w:val="24"/>
          <w:szCs w:val="24"/>
        </w:rPr>
        <w:t xml:space="preserve"> about 50% of patients take their medication correctly as pres</w:t>
      </w:r>
      <w:r>
        <w:rPr>
          <w:rFonts w:ascii="Times New Roman" w:hAnsi="Times New Roman" w:cs="Times New Roman"/>
          <w:sz w:val="24"/>
          <w:szCs w:val="24"/>
        </w:rPr>
        <w:t>cribed.</w:t>
      </w:r>
      <w:r w:rsidR="006D3F8C">
        <w:rPr>
          <w:rFonts w:ascii="Times New Roman" w:hAnsi="Times New Roman" w:cs="Times New Roman"/>
          <w:sz w:val="24"/>
          <w:szCs w:val="24"/>
          <w:vertAlign w:val="superscript"/>
        </w:rPr>
        <w:t>3</w:t>
      </w:r>
      <w:r w:rsidR="00CF632B" w:rsidRPr="002020E0">
        <w:rPr>
          <w:rFonts w:ascii="Times New Roman" w:hAnsi="Times New Roman" w:cs="Times New Roman"/>
          <w:sz w:val="24"/>
          <w:szCs w:val="24"/>
        </w:rPr>
        <w:t xml:space="preserve"> </w:t>
      </w:r>
      <w:r>
        <w:rPr>
          <w:rFonts w:ascii="Times New Roman" w:hAnsi="Times New Roman" w:cs="Times New Roman"/>
          <w:sz w:val="24"/>
          <w:szCs w:val="24"/>
        </w:rPr>
        <w:t>Consequently</w:t>
      </w:r>
      <w:r w:rsidR="00CF632B" w:rsidRPr="002020E0">
        <w:rPr>
          <w:rFonts w:ascii="Times New Roman" w:hAnsi="Times New Roman" w:cs="Times New Roman"/>
          <w:sz w:val="24"/>
          <w:szCs w:val="24"/>
        </w:rPr>
        <w:t xml:space="preserve">, more than 30% of medicine-related hospital admissions </w:t>
      </w:r>
      <w:r w:rsidR="00F54E9F">
        <w:rPr>
          <w:rFonts w:ascii="Times New Roman" w:hAnsi="Times New Roman" w:cs="Times New Roman"/>
          <w:sz w:val="24"/>
          <w:szCs w:val="24"/>
        </w:rPr>
        <w:t>are due</w:t>
      </w:r>
      <w:r w:rsidR="00CF632B" w:rsidRPr="002020E0">
        <w:rPr>
          <w:rFonts w:ascii="Times New Roman" w:hAnsi="Times New Roman" w:cs="Times New Roman"/>
          <w:sz w:val="24"/>
          <w:szCs w:val="24"/>
        </w:rPr>
        <w:t xml:space="preserve"> to medication nonadherence</w:t>
      </w:r>
      <w:r w:rsidR="00B70D86">
        <w:rPr>
          <w:rFonts w:ascii="Times New Roman" w:hAnsi="Times New Roman" w:cs="Times New Roman"/>
          <w:sz w:val="24"/>
          <w:szCs w:val="24"/>
        </w:rPr>
        <w:t>,</w:t>
      </w:r>
      <w:r w:rsidR="00CF632B" w:rsidRPr="002020E0">
        <w:rPr>
          <w:rFonts w:ascii="Times New Roman" w:hAnsi="Times New Roman" w:cs="Times New Roman"/>
          <w:sz w:val="24"/>
          <w:szCs w:val="24"/>
        </w:rPr>
        <w:t xml:space="preserve"> </w:t>
      </w:r>
      <w:r>
        <w:rPr>
          <w:rFonts w:ascii="Times New Roman" w:hAnsi="Times New Roman" w:cs="Times New Roman"/>
          <w:sz w:val="24"/>
          <w:szCs w:val="24"/>
        </w:rPr>
        <w:t>resulting in $100-</w:t>
      </w:r>
      <w:r w:rsidR="0021487B" w:rsidRPr="002020E0">
        <w:rPr>
          <w:rFonts w:ascii="Times New Roman" w:hAnsi="Times New Roman" w:cs="Times New Roman"/>
          <w:sz w:val="24"/>
          <w:szCs w:val="24"/>
        </w:rPr>
        <w:t>$300 billio</w:t>
      </w:r>
      <w:r>
        <w:rPr>
          <w:rFonts w:ascii="Times New Roman" w:hAnsi="Times New Roman" w:cs="Times New Roman"/>
          <w:sz w:val="24"/>
          <w:szCs w:val="24"/>
        </w:rPr>
        <w:t>n of avoidable healthcare cost</w:t>
      </w:r>
      <w:r w:rsidR="007669F7">
        <w:rPr>
          <w:rFonts w:ascii="Times New Roman" w:hAnsi="Times New Roman" w:cs="Times New Roman"/>
          <w:sz w:val="24"/>
          <w:szCs w:val="24"/>
        </w:rPr>
        <w:t>s</w:t>
      </w:r>
      <w:r>
        <w:rPr>
          <w:rFonts w:ascii="Times New Roman" w:hAnsi="Times New Roman" w:cs="Times New Roman"/>
          <w:sz w:val="24"/>
          <w:szCs w:val="24"/>
        </w:rPr>
        <w:t>.</w:t>
      </w:r>
      <w:r w:rsidR="006D3F8C">
        <w:rPr>
          <w:rFonts w:ascii="Times New Roman" w:hAnsi="Times New Roman" w:cs="Times New Roman"/>
          <w:sz w:val="24"/>
          <w:szCs w:val="24"/>
          <w:vertAlign w:val="superscript"/>
        </w:rPr>
        <w:t>3,4</w:t>
      </w:r>
      <w:r w:rsidR="00CF632B" w:rsidRPr="002020E0">
        <w:rPr>
          <w:rFonts w:ascii="Times New Roman" w:hAnsi="Times New Roman" w:cs="Times New Roman"/>
          <w:sz w:val="24"/>
          <w:szCs w:val="24"/>
        </w:rPr>
        <w:t xml:space="preserve"> </w:t>
      </w:r>
      <w:r w:rsidR="00F9151C" w:rsidRPr="00F9151C">
        <w:rPr>
          <w:rFonts w:ascii="Times New Roman" w:hAnsi="Times New Roman" w:cs="Times New Roman"/>
          <w:sz w:val="24"/>
          <w:szCs w:val="24"/>
        </w:rPr>
        <w:t xml:space="preserve">Refill trends </w:t>
      </w:r>
      <w:r w:rsidR="00F54E9F">
        <w:rPr>
          <w:rFonts w:ascii="Times New Roman" w:hAnsi="Times New Roman" w:cs="Times New Roman"/>
          <w:sz w:val="24"/>
          <w:szCs w:val="24"/>
        </w:rPr>
        <w:t xml:space="preserve">reported by health plans and pharmacies </w:t>
      </w:r>
      <w:r w:rsidR="00F9151C" w:rsidRPr="00F9151C">
        <w:rPr>
          <w:rFonts w:ascii="Times New Roman" w:hAnsi="Times New Roman" w:cs="Times New Roman"/>
          <w:sz w:val="24"/>
          <w:szCs w:val="24"/>
        </w:rPr>
        <w:t xml:space="preserve">are an </w:t>
      </w:r>
      <w:r w:rsidR="00E549B5">
        <w:rPr>
          <w:rFonts w:ascii="Times New Roman" w:hAnsi="Times New Roman" w:cs="Times New Roman"/>
          <w:sz w:val="24"/>
          <w:szCs w:val="24"/>
        </w:rPr>
        <w:t>industry accepted</w:t>
      </w:r>
      <w:r w:rsidR="00F9151C" w:rsidRPr="00F9151C">
        <w:rPr>
          <w:rFonts w:ascii="Times New Roman" w:hAnsi="Times New Roman" w:cs="Times New Roman"/>
          <w:sz w:val="24"/>
          <w:szCs w:val="24"/>
        </w:rPr>
        <w:t xml:space="preserve"> measure </w:t>
      </w:r>
      <w:r w:rsidR="00F54E9F">
        <w:rPr>
          <w:rFonts w:ascii="Times New Roman" w:hAnsi="Times New Roman" w:cs="Times New Roman"/>
          <w:sz w:val="24"/>
          <w:szCs w:val="24"/>
        </w:rPr>
        <w:t>to evaluate medication adherence</w:t>
      </w:r>
      <w:r w:rsidR="00A7434D">
        <w:rPr>
          <w:rFonts w:ascii="Times New Roman" w:hAnsi="Times New Roman" w:cs="Times New Roman"/>
          <w:sz w:val="24"/>
          <w:szCs w:val="24"/>
        </w:rPr>
        <w:t>.</w:t>
      </w:r>
      <w:r w:rsidR="000F10DF">
        <w:rPr>
          <w:rFonts w:ascii="Times New Roman" w:hAnsi="Times New Roman" w:cs="Times New Roman"/>
          <w:sz w:val="24"/>
          <w:szCs w:val="24"/>
          <w:vertAlign w:val="superscript"/>
        </w:rPr>
        <w:t>1</w:t>
      </w:r>
      <w:r w:rsidR="00F9151C">
        <w:rPr>
          <w:rFonts w:ascii="Times New Roman" w:hAnsi="Times New Roman" w:cs="Times New Roman"/>
          <w:sz w:val="24"/>
          <w:szCs w:val="24"/>
          <w:vertAlign w:val="superscript"/>
        </w:rPr>
        <w:t xml:space="preserve"> </w:t>
      </w:r>
      <w:r w:rsidR="00BD7D54">
        <w:rPr>
          <w:rFonts w:ascii="Times New Roman" w:hAnsi="Times New Roman" w:cs="Times New Roman"/>
          <w:sz w:val="24"/>
          <w:szCs w:val="24"/>
        </w:rPr>
        <w:t>PDC is</w:t>
      </w:r>
      <w:r w:rsidR="00BD7D54" w:rsidRPr="00F9151C">
        <w:rPr>
          <w:rFonts w:ascii="Times New Roman" w:hAnsi="Times New Roman" w:cs="Times New Roman"/>
          <w:sz w:val="24"/>
          <w:szCs w:val="24"/>
        </w:rPr>
        <w:t xml:space="preserve"> the</w:t>
      </w:r>
      <w:r w:rsidR="00BD7D54">
        <w:rPr>
          <w:rFonts w:ascii="Times New Roman" w:hAnsi="Times New Roman" w:cs="Times New Roman"/>
          <w:sz w:val="24"/>
          <w:szCs w:val="24"/>
        </w:rPr>
        <w:t xml:space="preserve"> proportion of days in the</w:t>
      </w:r>
      <w:r w:rsidR="00BD7D54" w:rsidRPr="00F9151C">
        <w:rPr>
          <w:rFonts w:ascii="Times New Roman" w:hAnsi="Times New Roman" w:cs="Times New Roman"/>
          <w:sz w:val="24"/>
          <w:szCs w:val="24"/>
        </w:rPr>
        <w:t xml:space="preserve"> measurement period “covered” by prescription claims for the same medication or medications in its therapeutic category</w:t>
      </w:r>
      <w:r w:rsidR="00BD7D54">
        <w:rPr>
          <w:rFonts w:ascii="Times New Roman" w:hAnsi="Times New Roman" w:cs="Times New Roman"/>
          <w:sz w:val="24"/>
          <w:szCs w:val="24"/>
        </w:rPr>
        <w:t xml:space="preserve"> that is reflective of refill trends</w:t>
      </w:r>
      <w:r w:rsidR="00BD7D54" w:rsidRPr="00F9151C">
        <w:rPr>
          <w:rFonts w:ascii="Times New Roman" w:hAnsi="Times New Roman" w:cs="Times New Roman"/>
          <w:sz w:val="24"/>
          <w:szCs w:val="24"/>
        </w:rPr>
        <w:t>.</w:t>
      </w:r>
      <w:r w:rsidR="00BD7D54">
        <w:rPr>
          <w:rFonts w:ascii="Times New Roman" w:hAnsi="Times New Roman" w:cs="Times New Roman"/>
          <w:sz w:val="24"/>
          <w:szCs w:val="24"/>
          <w:vertAlign w:val="superscript"/>
        </w:rPr>
        <w:t>6</w:t>
      </w:r>
      <w:r w:rsidR="00BD7D54" w:rsidRPr="00F9151C">
        <w:rPr>
          <w:rFonts w:ascii="Times New Roman" w:hAnsi="Times New Roman" w:cs="Times New Roman"/>
          <w:sz w:val="24"/>
          <w:szCs w:val="24"/>
        </w:rPr>
        <w:t xml:space="preserve"> </w:t>
      </w:r>
      <w:r w:rsidR="00F9151C">
        <w:rPr>
          <w:rFonts w:ascii="Times New Roman" w:hAnsi="Times New Roman" w:cs="Times New Roman"/>
          <w:sz w:val="24"/>
          <w:szCs w:val="24"/>
        </w:rPr>
        <w:t xml:space="preserve">The Centers of Medicare and Medicaid </w:t>
      </w:r>
      <w:r w:rsidR="00717D2C">
        <w:rPr>
          <w:rFonts w:ascii="Times New Roman" w:hAnsi="Times New Roman" w:cs="Times New Roman"/>
          <w:sz w:val="24"/>
          <w:szCs w:val="24"/>
        </w:rPr>
        <w:t xml:space="preserve"> Services</w:t>
      </w:r>
      <w:r w:rsidR="00F9151C">
        <w:rPr>
          <w:rFonts w:ascii="Times New Roman" w:hAnsi="Times New Roman" w:cs="Times New Roman"/>
          <w:sz w:val="24"/>
          <w:szCs w:val="24"/>
        </w:rPr>
        <w:t xml:space="preserve">(CMS) utilize a </w:t>
      </w:r>
      <w:r w:rsidR="00717D2C">
        <w:rPr>
          <w:rFonts w:ascii="Times New Roman" w:hAnsi="Times New Roman" w:cs="Times New Roman"/>
          <w:sz w:val="24"/>
          <w:szCs w:val="24"/>
        </w:rPr>
        <w:t>threshold of a</w:t>
      </w:r>
      <w:r w:rsidR="00BD7D54">
        <w:rPr>
          <w:rFonts w:ascii="Times New Roman" w:hAnsi="Times New Roman" w:cs="Times New Roman"/>
          <w:sz w:val="24"/>
          <w:szCs w:val="24"/>
        </w:rPr>
        <w:t xml:space="preserve"> PDC </w:t>
      </w:r>
      <w:r w:rsidR="00F9151C" w:rsidRPr="00F9151C">
        <w:rPr>
          <w:rFonts w:ascii="Times New Roman" w:hAnsi="Times New Roman" w:cs="Times New Roman"/>
          <w:sz w:val="24"/>
          <w:szCs w:val="24"/>
        </w:rPr>
        <w:t xml:space="preserve">of 80% or higher </w:t>
      </w:r>
      <w:r w:rsidR="00717D2C">
        <w:rPr>
          <w:rFonts w:ascii="Times New Roman" w:hAnsi="Times New Roman" w:cs="Times New Roman"/>
          <w:sz w:val="24"/>
          <w:szCs w:val="24"/>
        </w:rPr>
        <w:t>to indicate a patient is</w:t>
      </w:r>
      <w:r w:rsidR="00F9151C" w:rsidRPr="00F9151C">
        <w:rPr>
          <w:rFonts w:ascii="Times New Roman" w:hAnsi="Times New Roman" w:cs="Times New Roman"/>
          <w:sz w:val="24"/>
          <w:szCs w:val="24"/>
        </w:rPr>
        <w:t xml:space="preserve"> adherent</w:t>
      </w:r>
      <w:r w:rsidR="00BD7D54">
        <w:rPr>
          <w:rFonts w:ascii="Times New Roman" w:hAnsi="Times New Roman" w:cs="Times New Roman"/>
          <w:sz w:val="24"/>
          <w:szCs w:val="24"/>
        </w:rPr>
        <w:t>.</w:t>
      </w:r>
      <w:r w:rsidR="00BD7D54">
        <w:rPr>
          <w:rFonts w:ascii="Times New Roman" w:hAnsi="Times New Roman" w:cs="Times New Roman"/>
          <w:sz w:val="24"/>
          <w:szCs w:val="24"/>
          <w:vertAlign w:val="superscript"/>
        </w:rPr>
        <w:t xml:space="preserve">7 </w:t>
      </w:r>
      <w:r w:rsidR="00F9151C" w:rsidRPr="00F9151C">
        <w:rPr>
          <w:rFonts w:ascii="Times New Roman" w:hAnsi="Times New Roman" w:cs="Times New Roman"/>
          <w:sz w:val="24"/>
          <w:szCs w:val="24"/>
        </w:rPr>
        <w:t xml:space="preserve">CMS utilizes PDC for </w:t>
      </w:r>
      <w:r w:rsidR="000729A4">
        <w:rPr>
          <w:rFonts w:ascii="Times New Roman" w:hAnsi="Times New Roman" w:cs="Times New Roman"/>
          <w:sz w:val="24"/>
          <w:szCs w:val="24"/>
        </w:rPr>
        <w:t>hypertension (renin-angiotensin system antagonists), cholesterol (statin), and diabetes (non-insulin) medications</w:t>
      </w:r>
      <w:r w:rsidR="00F9151C">
        <w:rPr>
          <w:rFonts w:ascii="Times New Roman" w:hAnsi="Times New Roman" w:cs="Times New Roman"/>
          <w:sz w:val="24"/>
          <w:szCs w:val="24"/>
        </w:rPr>
        <w:t>.</w:t>
      </w:r>
      <w:r w:rsidR="006D3F8C">
        <w:rPr>
          <w:rFonts w:ascii="Times New Roman" w:hAnsi="Times New Roman" w:cs="Times New Roman"/>
          <w:sz w:val="24"/>
          <w:szCs w:val="24"/>
          <w:vertAlign w:val="superscript"/>
        </w:rPr>
        <w:t>7</w:t>
      </w:r>
      <w:r w:rsidR="00F549E4">
        <w:rPr>
          <w:rFonts w:ascii="Times New Roman" w:hAnsi="Times New Roman" w:cs="Times New Roman"/>
          <w:sz w:val="24"/>
          <w:szCs w:val="24"/>
          <w:vertAlign w:val="superscript"/>
        </w:rPr>
        <w:t xml:space="preserve"> </w:t>
      </w:r>
    </w:p>
    <w:p w14:paraId="1ABD5E8D" w14:textId="72183888" w:rsidR="00C076AB" w:rsidRPr="00E7022E" w:rsidRDefault="00C076AB" w:rsidP="00C076AB">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ab/>
      </w:r>
      <w:r w:rsidR="004C10B4">
        <w:rPr>
          <w:rFonts w:ascii="Times New Roman" w:hAnsi="Times New Roman" w:cs="Times New Roman"/>
          <w:sz w:val="24"/>
          <w:szCs w:val="24"/>
        </w:rPr>
        <w:t>CMS</w:t>
      </w:r>
      <w:r>
        <w:rPr>
          <w:rFonts w:ascii="Times New Roman" w:hAnsi="Times New Roman" w:cs="Times New Roman"/>
          <w:sz w:val="24"/>
          <w:szCs w:val="24"/>
        </w:rPr>
        <w:t xml:space="preserve"> implemented Star Ratings to rate </w:t>
      </w:r>
      <w:r w:rsidR="000902F3">
        <w:rPr>
          <w:rFonts w:ascii="Times New Roman" w:hAnsi="Times New Roman" w:cs="Times New Roman"/>
          <w:sz w:val="24"/>
          <w:szCs w:val="24"/>
        </w:rPr>
        <w:t xml:space="preserve">and compare </w:t>
      </w:r>
      <w:r w:rsidR="00A74373">
        <w:rPr>
          <w:rFonts w:ascii="Times New Roman" w:hAnsi="Times New Roman" w:cs="Times New Roman"/>
          <w:sz w:val="24"/>
          <w:szCs w:val="24"/>
        </w:rPr>
        <w:t>Medicare prescription drug plans (</w:t>
      </w:r>
      <w:r w:rsidR="00E7022E">
        <w:rPr>
          <w:rFonts w:ascii="Times New Roman" w:hAnsi="Times New Roman" w:cs="Times New Roman"/>
          <w:sz w:val="24"/>
          <w:szCs w:val="24"/>
        </w:rPr>
        <w:t>Medicare Advantage Prescription Drug Plan</w:t>
      </w:r>
      <w:r w:rsidR="00A74373">
        <w:rPr>
          <w:rFonts w:ascii="Times New Roman" w:hAnsi="Times New Roman" w:cs="Times New Roman"/>
          <w:sz w:val="24"/>
          <w:szCs w:val="24"/>
        </w:rPr>
        <w:t xml:space="preserve"> and </w:t>
      </w:r>
      <w:r w:rsidR="00E7022E">
        <w:rPr>
          <w:rFonts w:ascii="Times New Roman" w:hAnsi="Times New Roman" w:cs="Times New Roman"/>
          <w:sz w:val="24"/>
          <w:szCs w:val="24"/>
        </w:rPr>
        <w:t>Prescription Drug Plans</w:t>
      </w:r>
      <w:r w:rsidR="00A74373">
        <w:rPr>
          <w:rFonts w:ascii="Times New Roman" w:hAnsi="Times New Roman" w:cs="Times New Roman"/>
          <w:sz w:val="24"/>
          <w:szCs w:val="24"/>
        </w:rPr>
        <w:t>)</w:t>
      </w:r>
      <w:r>
        <w:rPr>
          <w:rFonts w:ascii="Times New Roman" w:hAnsi="Times New Roman" w:cs="Times New Roman"/>
          <w:sz w:val="24"/>
          <w:szCs w:val="24"/>
        </w:rPr>
        <w:t xml:space="preserve"> on various measures with </w:t>
      </w:r>
      <w:r w:rsidR="00BD7D54">
        <w:rPr>
          <w:rFonts w:ascii="Times New Roman" w:hAnsi="Times New Roman" w:cs="Times New Roman"/>
          <w:sz w:val="24"/>
          <w:szCs w:val="24"/>
        </w:rPr>
        <w:t xml:space="preserve">three </w:t>
      </w:r>
      <w:r w:rsidR="004C10B4">
        <w:rPr>
          <w:rFonts w:ascii="Times New Roman" w:hAnsi="Times New Roman" w:cs="Times New Roman"/>
          <w:sz w:val="24"/>
          <w:szCs w:val="24"/>
        </w:rPr>
        <w:t xml:space="preserve">measures </w:t>
      </w:r>
      <w:r>
        <w:rPr>
          <w:rFonts w:ascii="Times New Roman" w:hAnsi="Times New Roman" w:cs="Times New Roman"/>
          <w:sz w:val="24"/>
          <w:szCs w:val="24"/>
        </w:rPr>
        <w:t xml:space="preserve">exclusively related to medication </w:t>
      </w:r>
      <w:r w:rsidR="00BD7D54">
        <w:rPr>
          <w:rFonts w:ascii="Times New Roman" w:hAnsi="Times New Roman" w:cs="Times New Roman"/>
          <w:sz w:val="24"/>
          <w:szCs w:val="24"/>
        </w:rPr>
        <w:t>adherence</w:t>
      </w:r>
      <w:r>
        <w:rPr>
          <w:rFonts w:ascii="Times New Roman" w:hAnsi="Times New Roman" w:cs="Times New Roman"/>
          <w:sz w:val="24"/>
          <w:szCs w:val="24"/>
        </w:rPr>
        <w:t xml:space="preserve">: adherence for </w:t>
      </w:r>
      <w:r w:rsidR="00E7022E">
        <w:rPr>
          <w:rFonts w:ascii="Times New Roman" w:hAnsi="Times New Roman" w:cs="Times New Roman"/>
          <w:sz w:val="24"/>
          <w:szCs w:val="24"/>
        </w:rPr>
        <w:t>hypertension (</w:t>
      </w:r>
      <w:r w:rsidR="00F54E9F">
        <w:rPr>
          <w:rFonts w:ascii="Times New Roman" w:hAnsi="Times New Roman" w:cs="Times New Roman"/>
          <w:sz w:val="24"/>
          <w:szCs w:val="24"/>
        </w:rPr>
        <w:t>RASA</w:t>
      </w:r>
      <w:r w:rsidR="00E7022E">
        <w:rPr>
          <w:rFonts w:ascii="Times New Roman" w:hAnsi="Times New Roman" w:cs="Times New Roman"/>
          <w:sz w:val="24"/>
          <w:szCs w:val="24"/>
        </w:rPr>
        <w:t xml:space="preserve">) medications, adherence for cholesterol (statin) medications, adherence for diabetes (non-insulin) medications, </w:t>
      </w:r>
      <w:r w:rsidR="00F54E9F">
        <w:rPr>
          <w:rFonts w:ascii="Times New Roman" w:hAnsi="Times New Roman" w:cs="Times New Roman"/>
          <w:sz w:val="24"/>
          <w:szCs w:val="24"/>
        </w:rPr>
        <w:t>and completion of comprehensive medication reviews (CMRs) in eligible patients</w:t>
      </w:r>
      <w:r>
        <w:rPr>
          <w:rFonts w:ascii="Times New Roman" w:hAnsi="Times New Roman" w:cs="Times New Roman"/>
          <w:sz w:val="24"/>
          <w:szCs w:val="24"/>
        </w:rPr>
        <w:t>.</w:t>
      </w:r>
      <w:r w:rsidR="005B3322">
        <w:rPr>
          <w:rFonts w:ascii="Times New Roman" w:hAnsi="Times New Roman" w:cs="Times New Roman"/>
          <w:sz w:val="24"/>
          <w:szCs w:val="24"/>
          <w:vertAlign w:val="superscript"/>
        </w:rPr>
        <w:t>8,9</w:t>
      </w:r>
      <w:r>
        <w:rPr>
          <w:rFonts w:ascii="Times New Roman" w:hAnsi="Times New Roman" w:cs="Times New Roman"/>
          <w:sz w:val="24"/>
          <w:szCs w:val="24"/>
        </w:rPr>
        <w:t xml:space="preserve"> </w:t>
      </w:r>
      <w:r w:rsidR="005E3F36">
        <w:rPr>
          <w:rFonts w:ascii="Times New Roman" w:hAnsi="Times New Roman" w:cs="Times New Roman"/>
          <w:sz w:val="24"/>
          <w:szCs w:val="24"/>
        </w:rPr>
        <w:t xml:space="preserve">Plans are then </w:t>
      </w:r>
      <w:r w:rsidR="00B70D86">
        <w:rPr>
          <w:rFonts w:ascii="Times New Roman" w:hAnsi="Times New Roman" w:cs="Times New Roman"/>
          <w:sz w:val="24"/>
          <w:szCs w:val="24"/>
        </w:rPr>
        <w:t>awarded stars</w:t>
      </w:r>
      <w:r w:rsidR="005E3F36">
        <w:rPr>
          <w:rFonts w:ascii="Times New Roman" w:hAnsi="Times New Roman" w:cs="Times New Roman"/>
          <w:sz w:val="24"/>
          <w:szCs w:val="24"/>
        </w:rPr>
        <w:t xml:space="preserve"> from CMS </w:t>
      </w:r>
      <w:r w:rsidR="00F54E9F">
        <w:rPr>
          <w:rFonts w:ascii="Times New Roman" w:hAnsi="Times New Roman" w:cs="Times New Roman"/>
          <w:sz w:val="24"/>
          <w:szCs w:val="24"/>
        </w:rPr>
        <w:t xml:space="preserve">utilizing the </w:t>
      </w:r>
      <w:r w:rsidR="00BD7D54">
        <w:rPr>
          <w:rFonts w:ascii="Times New Roman" w:hAnsi="Times New Roman" w:cs="Times New Roman"/>
          <w:sz w:val="24"/>
          <w:szCs w:val="24"/>
        </w:rPr>
        <w:t>F</w:t>
      </w:r>
      <w:r w:rsidR="00F54E9F">
        <w:rPr>
          <w:rFonts w:ascii="Times New Roman" w:hAnsi="Times New Roman" w:cs="Times New Roman"/>
          <w:sz w:val="24"/>
          <w:szCs w:val="24"/>
        </w:rPr>
        <w:t>ive-</w:t>
      </w:r>
      <w:r w:rsidR="00BD7D54">
        <w:rPr>
          <w:rFonts w:ascii="Times New Roman" w:hAnsi="Times New Roman" w:cs="Times New Roman"/>
          <w:sz w:val="24"/>
          <w:szCs w:val="24"/>
        </w:rPr>
        <w:t>S</w:t>
      </w:r>
      <w:r w:rsidR="00F54E9F">
        <w:rPr>
          <w:rFonts w:ascii="Times New Roman" w:hAnsi="Times New Roman" w:cs="Times New Roman"/>
          <w:sz w:val="24"/>
          <w:szCs w:val="24"/>
        </w:rPr>
        <w:t>tar</w:t>
      </w:r>
      <w:r w:rsidR="00A74373">
        <w:rPr>
          <w:rFonts w:ascii="Times New Roman" w:hAnsi="Times New Roman" w:cs="Times New Roman"/>
          <w:sz w:val="24"/>
          <w:szCs w:val="24"/>
        </w:rPr>
        <w:t xml:space="preserve"> </w:t>
      </w:r>
      <w:r w:rsidR="00BD7D54">
        <w:rPr>
          <w:rFonts w:ascii="Times New Roman" w:hAnsi="Times New Roman" w:cs="Times New Roman"/>
          <w:sz w:val="24"/>
          <w:szCs w:val="24"/>
        </w:rPr>
        <w:t>Q</w:t>
      </w:r>
      <w:r w:rsidR="00A74373">
        <w:rPr>
          <w:rFonts w:ascii="Times New Roman" w:hAnsi="Times New Roman" w:cs="Times New Roman"/>
          <w:sz w:val="24"/>
          <w:szCs w:val="24"/>
        </w:rPr>
        <w:t xml:space="preserve">uality </w:t>
      </w:r>
      <w:r w:rsidR="00BD7D54">
        <w:rPr>
          <w:rFonts w:ascii="Times New Roman" w:hAnsi="Times New Roman" w:cs="Times New Roman"/>
          <w:sz w:val="24"/>
          <w:szCs w:val="24"/>
        </w:rPr>
        <w:t>R</w:t>
      </w:r>
      <w:r w:rsidR="00A74373">
        <w:rPr>
          <w:rFonts w:ascii="Times New Roman" w:hAnsi="Times New Roman" w:cs="Times New Roman"/>
          <w:sz w:val="24"/>
          <w:szCs w:val="24"/>
        </w:rPr>
        <w:t xml:space="preserve">ating </w:t>
      </w:r>
      <w:r w:rsidR="00BD7D54">
        <w:rPr>
          <w:rFonts w:ascii="Times New Roman" w:hAnsi="Times New Roman" w:cs="Times New Roman"/>
          <w:sz w:val="24"/>
          <w:szCs w:val="24"/>
        </w:rPr>
        <w:t>S</w:t>
      </w:r>
      <w:r w:rsidR="00A74373">
        <w:rPr>
          <w:rFonts w:ascii="Times New Roman" w:hAnsi="Times New Roman" w:cs="Times New Roman"/>
          <w:sz w:val="24"/>
          <w:szCs w:val="24"/>
        </w:rPr>
        <w:t xml:space="preserve">ystem </w:t>
      </w:r>
      <w:r w:rsidR="005E3F36">
        <w:rPr>
          <w:rFonts w:ascii="Times New Roman" w:hAnsi="Times New Roman" w:cs="Times New Roman"/>
          <w:sz w:val="24"/>
          <w:szCs w:val="24"/>
        </w:rPr>
        <w:t xml:space="preserve">and </w:t>
      </w:r>
      <w:r w:rsidR="00F54E9F">
        <w:rPr>
          <w:rFonts w:ascii="Times New Roman" w:hAnsi="Times New Roman" w:cs="Times New Roman"/>
          <w:sz w:val="24"/>
          <w:szCs w:val="24"/>
        </w:rPr>
        <w:t xml:space="preserve">adherence measure are weighted higher (three times) compared to </w:t>
      </w:r>
      <w:r w:rsidR="000902F3">
        <w:rPr>
          <w:rFonts w:ascii="Times New Roman" w:hAnsi="Times New Roman" w:cs="Times New Roman"/>
          <w:sz w:val="24"/>
          <w:szCs w:val="24"/>
        </w:rPr>
        <w:t xml:space="preserve">other </w:t>
      </w:r>
      <w:r w:rsidR="00F54E9F">
        <w:rPr>
          <w:rFonts w:ascii="Times New Roman" w:hAnsi="Times New Roman" w:cs="Times New Roman"/>
          <w:sz w:val="24"/>
          <w:szCs w:val="24"/>
        </w:rPr>
        <w:t>medication management measures.</w:t>
      </w:r>
      <w:r w:rsidR="005B3322">
        <w:rPr>
          <w:rFonts w:ascii="Times New Roman" w:hAnsi="Times New Roman" w:cs="Times New Roman"/>
          <w:sz w:val="24"/>
          <w:szCs w:val="24"/>
          <w:vertAlign w:val="superscript"/>
        </w:rPr>
        <w:t>8,9</w:t>
      </w:r>
      <w:r w:rsidR="005E3F36">
        <w:rPr>
          <w:rFonts w:ascii="Times New Roman" w:hAnsi="Times New Roman" w:cs="Times New Roman"/>
          <w:sz w:val="24"/>
          <w:szCs w:val="24"/>
        </w:rPr>
        <w:t xml:space="preserve"> </w:t>
      </w:r>
      <w:r w:rsidR="00137D86">
        <w:rPr>
          <w:rFonts w:ascii="Times New Roman" w:hAnsi="Times New Roman" w:cs="Times New Roman"/>
          <w:sz w:val="24"/>
          <w:szCs w:val="24"/>
        </w:rPr>
        <w:t xml:space="preserve">Health </w:t>
      </w:r>
      <w:r w:rsidR="004C10B4">
        <w:rPr>
          <w:rFonts w:ascii="Times New Roman" w:hAnsi="Times New Roman" w:cs="Times New Roman"/>
          <w:sz w:val="24"/>
          <w:szCs w:val="24"/>
        </w:rPr>
        <w:t>plans that achieve high Star R</w:t>
      </w:r>
      <w:r w:rsidR="005E3F36">
        <w:rPr>
          <w:rFonts w:ascii="Times New Roman" w:hAnsi="Times New Roman" w:cs="Times New Roman"/>
          <w:sz w:val="24"/>
          <w:szCs w:val="24"/>
        </w:rPr>
        <w:t>atings can qualify for incentives such as the ability to market their plan year-round to consumers and receiving federal bonus payments.</w:t>
      </w:r>
      <w:r w:rsidR="005B3322">
        <w:rPr>
          <w:rFonts w:ascii="Times New Roman" w:hAnsi="Times New Roman" w:cs="Times New Roman"/>
          <w:sz w:val="24"/>
          <w:szCs w:val="24"/>
          <w:vertAlign w:val="superscript"/>
        </w:rPr>
        <w:t>8</w:t>
      </w:r>
      <w:r w:rsidR="00137D86">
        <w:rPr>
          <w:rFonts w:ascii="Times New Roman" w:hAnsi="Times New Roman" w:cs="Times New Roman"/>
          <w:sz w:val="24"/>
          <w:szCs w:val="24"/>
        </w:rPr>
        <w:t xml:space="preserve"> Health </w:t>
      </w:r>
      <w:r w:rsidR="005E3F36">
        <w:rPr>
          <w:rFonts w:ascii="Times New Roman" w:hAnsi="Times New Roman" w:cs="Times New Roman"/>
          <w:sz w:val="24"/>
          <w:szCs w:val="24"/>
        </w:rPr>
        <w:t xml:space="preserve">plans can indirectly allow Star Ratings to impact pharmacies by analyzing how pharmacies within their network </w:t>
      </w:r>
      <w:r w:rsidR="00137D86">
        <w:rPr>
          <w:rFonts w:ascii="Times New Roman" w:hAnsi="Times New Roman" w:cs="Times New Roman"/>
          <w:sz w:val="24"/>
          <w:szCs w:val="24"/>
        </w:rPr>
        <w:t>help them achieve</w:t>
      </w:r>
      <w:r w:rsidR="005E3F36">
        <w:rPr>
          <w:rFonts w:ascii="Times New Roman" w:hAnsi="Times New Roman" w:cs="Times New Roman"/>
          <w:sz w:val="24"/>
          <w:szCs w:val="24"/>
        </w:rPr>
        <w:t xml:space="preserve"> th</w:t>
      </w:r>
      <w:r w:rsidR="00137D86">
        <w:rPr>
          <w:rFonts w:ascii="Times New Roman" w:hAnsi="Times New Roman" w:cs="Times New Roman"/>
          <w:sz w:val="24"/>
          <w:szCs w:val="24"/>
        </w:rPr>
        <w:t xml:space="preserve">e medication </w:t>
      </w:r>
      <w:r w:rsidR="005422A4">
        <w:rPr>
          <w:rFonts w:ascii="Times New Roman" w:hAnsi="Times New Roman" w:cs="Times New Roman"/>
          <w:sz w:val="24"/>
          <w:szCs w:val="24"/>
        </w:rPr>
        <w:t xml:space="preserve">adherence </w:t>
      </w:r>
      <w:r w:rsidR="00137D86">
        <w:rPr>
          <w:rFonts w:ascii="Times New Roman" w:hAnsi="Times New Roman" w:cs="Times New Roman"/>
          <w:sz w:val="24"/>
          <w:szCs w:val="24"/>
        </w:rPr>
        <w:t>measure thresholds</w:t>
      </w:r>
      <w:r w:rsidR="005E3F36">
        <w:rPr>
          <w:rFonts w:ascii="Times New Roman" w:hAnsi="Times New Roman" w:cs="Times New Roman"/>
          <w:sz w:val="24"/>
          <w:szCs w:val="24"/>
        </w:rPr>
        <w:t xml:space="preserve"> </w:t>
      </w:r>
      <w:r w:rsidR="00137D86">
        <w:rPr>
          <w:rFonts w:ascii="Times New Roman" w:hAnsi="Times New Roman" w:cs="Times New Roman"/>
          <w:sz w:val="24"/>
          <w:szCs w:val="24"/>
        </w:rPr>
        <w:t>enacted</w:t>
      </w:r>
      <w:r w:rsidR="005E3F36">
        <w:rPr>
          <w:rFonts w:ascii="Times New Roman" w:hAnsi="Times New Roman" w:cs="Times New Roman"/>
          <w:sz w:val="24"/>
          <w:szCs w:val="24"/>
        </w:rPr>
        <w:t xml:space="preserve"> by CMS by </w:t>
      </w:r>
      <w:r w:rsidR="00137D86">
        <w:rPr>
          <w:rFonts w:ascii="Times New Roman" w:hAnsi="Times New Roman" w:cs="Times New Roman"/>
          <w:sz w:val="24"/>
          <w:szCs w:val="24"/>
        </w:rPr>
        <w:t>prescription claims and adherence data</w:t>
      </w:r>
      <w:r w:rsidR="005E3F36">
        <w:rPr>
          <w:rFonts w:ascii="Times New Roman" w:hAnsi="Times New Roman" w:cs="Times New Roman"/>
          <w:sz w:val="24"/>
          <w:szCs w:val="24"/>
        </w:rPr>
        <w:t>.</w:t>
      </w:r>
      <w:r w:rsidR="005B3322">
        <w:rPr>
          <w:rFonts w:ascii="Times New Roman" w:hAnsi="Times New Roman" w:cs="Times New Roman"/>
          <w:sz w:val="24"/>
          <w:szCs w:val="24"/>
          <w:vertAlign w:val="superscript"/>
        </w:rPr>
        <w:t>8</w:t>
      </w:r>
      <w:r w:rsidR="005E3F36">
        <w:rPr>
          <w:rFonts w:ascii="Times New Roman" w:hAnsi="Times New Roman" w:cs="Times New Roman"/>
          <w:sz w:val="24"/>
          <w:szCs w:val="24"/>
        </w:rPr>
        <w:t xml:space="preserve"> </w:t>
      </w:r>
      <w:r w:rsidR="00137D86" w:rsidRPr="00137D86">
        <w:rPr>
          <w:rFonts w:ascii="Times New Roman" w:hAnsi="Times New Roman" w:cs="Times New Roman"/>
          <w:sz w:val="24"/>
          <w:szCs w:val="24"/>
        </w:rPr>
        <w:t>Health plans can incorporate these quality measures into contracts with</w:t>
      </w:r>
      <w:r w:rsidR="00B70D86">
        <w:rPr>
          <w:rFonts w:ascii="Times New Roman" w:hAnsi="Times New Roman" w:cs="Times New Roman"/>
          <w:sz w:val="24"/>
          <w:szCs w:val="24"/>
        </w:rPr>
        <w:t xml:space="preserve"> community</w:t>
      </w:r>
      <w:r w:rsidR="00137D86" w:rsidRPr="00137D86">
        <w:rPr>
          <w:rFonts w:ascii="Times New Roman" w:hAnsi="Times New Roman" w:cs="Times New Roman"/>
          <w:sz w:val="24"/>
          <w:szCs w:val="24"/>
        </w:rPr>
        <w:t xml:space="preserve"> pharmacies that dictate prescription reimbursement in the form of direct and indirect remuneration (DIR) fees and rebates</w:t>
      </w:r>
      <w:r w:rsidR="005E3F36">
        <w:rPr>
          <w:rFonts w:ascii="Times New Roman" w:hAnsi="Times New Roman" w:cs="Times New Roman"/>
          <w:sz w:val="24"/>
          <w:szCs w:val="24"/>
        </w:rPr>
        <w:t>.</w:t>
      </w:r>
      <w:r w:rsidR="005B3322">
        <w:rPr>
          <w:rFonts w:ascii="Times New Roman" w:hAnsi="Times New Roman" w:cs="Times New Roman"/>
          <w:sz w:val="24"/>
          <w:szCs w:val="24"/>
          <w:vertAlign w:val="superscript"/>
        </w:rPr>
        <w:t>8</w:t>
      </w:r>
      <w:r w:rsidR="005E3F36">
        <w:rPr>
          <w:rFonts w:ascii="Times New Roman" w:hAnsi="Times New Roman" w:cs="Times New Roman"/>
          <w:sz w:val="24"/>
          <w:szCs w:val="24"/>
        </w:rPr>
        <w:t xml:space="preserve"> </w:t>
      </w:r>
      <w:r w:rsidR="004C10B4">
        <w:rPr>
          <w:rFonts w:ascii="Times New Roman" w:hAnsi="Times New Roman" w:cs="Times New Roman"/>
          <w:sz w:val="24"/>
          <w:szCs w:val="24"/>
        </w:rPr>
        <w:t>Health plans can adjust</w:t>
      </w:r>
      <w:r w:rsidR="00137D86">
        <w:rPr>
          <w:rFonts w:ascii="Times New Roman" w:hAnsi="Times New Roman" w:cs="Times New Roman"/>
          <w:sz w:val="24"/>
          <w:szCs w:val="24"/>
        </w:rPr>
        <w:t xml:space="preserve"> or restrict</w:t>
      </w:r>
      <w:r w:rsidR="004C10B4">
        <w:rPr>
          <w:rFonts w:ascii="Times New Roman" w:hAnsi="Times New Roman" w:cs="Times New Roman"/>
          <w:sz w:val="24"/>
          <w:szCs w:val="24"/>
        </w:rPr>
        <w:t xml:space="preserve"> their preferred networks to solely include pharmacies with high </w:t>
      </w:r>
      <w:r w:rsidR="00137D86">
        <w:rPr>
          <w:rFonts w:ascii="Times New Roman" w:hAnsi="Times New Roman" w:cs="Times New Roman"/>
          <w:sz w:val="24"/>
          <w:szCs w:val="24"/>
        </w:rPr>
        <w:t>adherence rates who will help to improve their Star R</w:t>
      </w:r>
      <w:r w:rsidR="004C10B4">
        <w:rPr>
          <w:rFonts w:ascii="Times New Roman" w:hAnsi="Times New Roman" w:cs="Times New Roman"/>
          <w:sz w:val="24"/>
          <w:szCs w:val="24"/>
        </w:rPr>
        <w:t xml:space="preserve">atings and </w:t>
      </w:r>
      <w:r w:rsidR="00137D86">
        <w:rPr>
          <w:rFonts w:ascii="Times New Roman" w:hAnsi="Times New Roman" w:cs="Times New Roman"/>
          <w:sz w:val="24"/>
          <w:szCs w:val="24"/>
        </w:rPr>
        <w:t>achieve incentives</w:t>
      </w:r>
      <w:r w:rsidR="00BE7E82">
        <w:rPr>
          <w:rFonts w:ascii="Times New Roman" w:hAnsi="Times New Roman" w:cs="Times New Roman"/>
          <w:sz w:val="24"/>
          <w:szCs w:val="24"/>
        </w:rPr>
        <w:t>.</w:t>
      </w:r>
      <w:r w:rsidR="005B3322">
        <w:rPr>
          <w:rFonts w:ascii="Times New Roman" w:hAnsi="Times New Roman" w:cs="Times New Roman"/>
          <w:sz w:val="24"/>
          <w:szCs w:val="24"/>
          <w:vertAlign w:val="superscript"/>
        </w:rPr>
        <w:t>8</w:t>
      </w:r>
      <w:r w:rsidR="004C10B4">
        <w:rPr>
          <w:rFonts w:ascii="Times New Roman" w:hAnsi="Times New Roman" w:cs="Times New Roman"/>
          <w:sz w:val="24"/>
          <w:szCs w:val="24"/>
        </w:rPr>
        <w:t xml:space="preserve"> </w:t>
      </w:r>
      <w:r w:rsidR="005422A4">
        <w:rPr>
          <w:rFonts w:ascii="Times New Roman" w:hAnsi="Times New Roman" w:cs="Times New Roman"/>
          <w:sz w:val="24"/>
          <w:szCs w:val="24"/>
        </w:rPr>
        <w:t>These adherence measures</w:t>
      </w:r>
      <w:r w:rsidR="005422A4" w:rsidRPr="005422A4">
        <w:rPr>
          <w:rFonts w:ascii="Times New Roman" w:hAnsi="Times New Roman" w:cs="Times New Roman"/>
          <w:sz w:val="24"/>
          <w:szCs w:val="24"/>
        </w:rPr>
        <w:t xml:space="preserve"> provide pharmacies the opportunity to demonstrate pharmacists’ ability to improve adherence </w:t>
      </w:r>
      <w:r w:rsidR="004C10B4">
        <w:rPr>
          <w:rFonts w:ascii="Times New Roman" w:hAnsi="Times New Roman" w:cs="Times New Roman"/>
          <w:sz w:val="24"/>
          <w:szCs w:val="24"/>
        </w:rPr>
        <w:t>The more a health plan views that a pharmacy can potentially positively impact their Star Ratings, the pharmacy will experience more revenue</w:t>
      </w:r>
      <w:r w:rsidR="00137D86">
        <w:rPr>
          <w:rFonts w:ascii="Times New Roman" w:hAnsi="Times New Roman" w:cs="Times New Roman"/>
          <w:sz w:val="24"/>
          <w:szCs w:val="24"/>
        </w:rPr>
        <w:t>, through DIR fees and rebates, and may provide care to the patients covered by the health plan.</w:t>
      </w:r>
      <w:r w:rsidR="005B3322">
        <w:rPr>
          <w:rFonts w:ascii="Times New Roman" w:hAnsi="Times New Roman" w:cs="Times New Roman"/>
          <w:sz w:val="24"/>
          <w:szCs w:val="24"/>
          <w:vertAlign w:val="superscript"/>
        </w:rPr>
        <w:t>8</w:t>
      </w:r>
    </w:p>
    <w:p w14:paraId="6DE0F441" w14:textId="27F8D7C0" w:rsidR="00CF632B" w:rsidRPr="002020E0" w:rsidRDefault="00CA6B56" w:rsidP="005E3F36">
      <w:pPr>
        <w:spacing w:after="0" w:line="240" w:lineRule="auto"/>
        <w:ind w:firstLine="720"/>
        <w:rPr>
          <w:rFonts w:ascii="Times New Roman" w:hAnsi="Times New Roman" w:cs="Times New Roman"/>
          <w:sz w:val="24"/>
          <w:szCs w:val="24"/>
        </w:rPr>
      </w:pPr>
      <w:r w:rsidRPr="002020E0">
        <w:rPr>
          <w:rFonts w:ascii="Times New Roman" w:hAnsi="Times New Roman" w:cs="Times New Roman"/>
          <w:sz w:val="24"/>
          <w:szCs w:val="24"/>
        </w:rPr>
        <w:t>M</w:t>
      </w:r>
      <w:r w:rsidR="00CF632B" w:rsidRPr="002020E0">
        <w:rPr>
          <w:rFonts w:ascii="Times New Roman" w:hAnsi="Times New Roman" w:cs="Times New Roman"/>
          <w:sz w:val="24"/>
          <w:szCs w:val="24"/>
        </w:rPr>
        <w:t xml:space="preserve">any community pharmacies have implemented </w:t>
      </w:r>
      <w:r w:rsidR="005E3F36">
        <w:rPr>
          <w:rFonts w:ascii="Times New Roman" w:hAnsi="Times New Roman" w:cs="Times New Roman"/>
          <w:sz w:val="24"/>
          <w:szCs w:val="24"/>
        </w:rPr>
        <w:t>strateg</w:t>
      </w:r>
      <w:r w:rsidR="00CF632B" w:rsidRPr="002020E0">
        <w:rPr>
          <w:rFonts w:ascii="Times New Roman" w:hAnsi="Times New Roman" w:cs="Times New Roman"/>
          <w:sz w:val="24"/>
          <w:szCs w:val="24"/>
        </w:rPr>
        <w:t>ies to help improve medication adherence with their patients</w:t>
      </w:r>
      <w:r w:rsidR="005F162A" w:rsidRPr="002020E0">
        <w:rPr>
          <w:rFonts w:ascii="Times New Roman" w:hAnsi="Times New Roman" w:cs="Times New Roman"/>
          <w:sz w:val="24"/>
          <w:szCs w:val="24"/>
        </w:rPr>
        <w:t>, such as</w:t>
      </w:r>
      <w:r w:rsidR="00CF632B" w:rsidRPr="002020E0">
        <w:rPr>
          <w:rFonts w:ascii="Times New Roman" w:hAnsi="Times New Roman" w:cs="Times New Roman"/>
          <w:sz w:val="24"/>
          <w:szCs w:val="24"/>
        </w:rPr>
        <w:t xml:space="preserve"> medication synchronization programs, automatic refill programs, reminder phone calls and mobile notifications. Through improving medication adherence, research has demonstrated </w:t>
      </w:r>
      <w:r w:rsidR="007235B2" w:rsidRPr="002020E0">
        <w:rPr>
          <w:rFonts w:ascii="Times New Roman" w:hAnsi="Times New Roman" w:cs="Times New Roman"/>
          <w:sz w:val="24"/>
          <w:szCs w:val="24"/>
        </w:rPr>
        <w:t xml:space="preserve">that pharmacists can improve </w:t>
      </w:r>
      <w:r w:rsidR="00137D86">
        <w:rPr>
          <w:rFonts w:ascii="Times New Roman" w:hAnsi="Times New Roman" w:cs="Times New Roman"/>
          <w:sz w:val="24"/>
          <w:szCs w:val="24"/>
        </w:rPr>
        <w:t>patient</w:t>
      </w:r>
      <w:r w:rsidR="007235B2" w:rsidRPr="002020E0">
        <w:rPr>
          <w:rFonts w:ascii="Times New Roman" w:hAnsi="Times New Roman" w:cs="Times New Roman"/>
          <w:sz w:val="24"/>
          <w:szCs w:val="24"/>
        </w:rPr>
        <w:t xml:space="preserve"> </w:t>
      </w:r>
      <w:r w:rsidR="008D06E6">
        <w:rPr>
          <w:rFonts w:ascii="Times New Roman" w:hAnsi="Times New Roman" w:cs="Times New Roman"/>
          <w:sz w:val="24"/>
          <w:szCs w:val="24"/>
        </w:rPr>
        <w:t xml:space="preserve">health </w:t>
      </w:r>
      <w:r w:rsidR="007235B2" w:rsidRPr="002020E0">
        <w:rPr>
          <w:rFonts w:ascii="Times New Roman" w:hAnsi="Times New Roman" w:cs="Times New Roman"/>
          <w:sz w:val="24"/>
          <w:szCs w:val="24"/>
        </w:rPr>
        <w:t xml:space="preserve">outcomes </w:t>
      </w:r>
      <w:r w:rsidR="003B4287">
        <w:rPr>
          <w:rFonts w:ascii="Times New Roman" w:hAnsi="Times New Roman" w:cs="Times New Roman"/>
          <w:sz w:val="24"/>
          <w:szCs w:val="24"/>
        </w:rPr>
        <w:t>to</w:t>
      </w:r>
      <w:r w:rsidR="007235B2" w:rsidRPr="002020E0">
        <w:rPr>
          <w:rFonts w:ascii="Times New Roman" w:hAnsi="Times New Roman" w:cs="Times New Roman"/>
          <w:sz w:val="24"/>
          <w:szCs w:val="24"/>
        </w:rPr>
        <w:t xml:space="preserve"> </w:t>
      </w:r>
      <w:r w:rsidR="00CF632B" w:rsidRPr="002020E0">
        <w:rPr>
          <w:rFonts w:ascii="Times New Roman" w:hAnsi="Times New Roman" w:cs="Times New Roman"/>
          <w:sz w:val="24"/>
          <w:szCs w:val="24"/>
        </w:rPr>
        <w:t>lower</w:t>
      </w:r>
      <w:r w:rsidR="00137D86">
        <w:rPr>
          <w:rFonts w:ascii="Times New Roman" w:hAnsi="Times New Roman" w:cs="Times New Roman"/>
          <w:sz w:val="24"/>
          <w:szCs w:val="24"/>
        </w:rPr>
        <w:t xml:space="preserve"> unnecessary</w:t>
      </w:r>
      <w:r w:rsidR="00CF632B" w:rsidRPr="002020E0">
        <w:rPr>
          <w:rFonts w:ascii="Times New Roman" w:hAnsi="Times New Roman" w:cs="Times New Roman"/>
          <w:sz w:val="24"/>
          <w:szCs w:val="24"/>
        </w:rPr>
        <w:t xml:space="preserve"> health c</w:t>
      </w:r>
      <w:r w:rsidR="007235B2" w:rsidRPr="002020E0">
        <w:rPr>
          <w:rFonts w:ascii="Times New Roman" w:hAnsi="Times New Roman" w:cs="Times New Roman"/>
          <w:sz w:val="24"/>
          <w:szCs w:val="24"/>
        </w:rPr>
        <w:t xml:space="preserve">are </w:t>
      </w:r>
      <w:r w:rsidR="00137D86">
        <w:rPr>
          <w:rFonts w:ascii="Times New Roman" w:hAnsi="Times New Roman" w:cs="Times New Roman"/>
          <w:sz w:val="24"/>
          <w:szCs w:val="24"/>
        </w:rPr>
        <w:t xml:space="preserve">resource </w:t>
      </w:r>
      <w:r w:rsidR="007235B2" w:rsidRPr="002020E0">
        <w:rPr>
          <w:rFonts w:ascii="Times New Roman" w:hAnsi="Times New Roman" w:cs="Times New Roman"/>
          <w:sz w:val="24"/>
          <w:szCs w:val="24"/>
        </w:rPr>
        <w:t xml:space="preserve">utilization and </w:t>
      </w:r>
      <w:r w:rsidR="00137D86">
        <w:rPr>
          <w:rFonts w:ascii="Times New Roman" w:hAnsi="Times New Roman" w:cs="Times New Roman"/>
          <w:sz w:val="24"/>
          <w:szCs w:val="24"/>
        </w:rPr>
        <w:t>healthcare related</w:t>
      </w:r>
      <w:r w:rsidR="007235B2" w:rsidRPr="002020E0">
        <w:rPr>
          <w:rFonts w:ascii="Times New Roman" w:hAnsi="Times New Roman" w:cs="Times New Roman"/>
          <w:sz w:val="24"/>
          <w:szCs w:val="24"/>
        </w:rPr>
        <w:t xml:space="preserve"> costs </w:t>
      </w:r>
      <w:r w:rsidR="003B4287">
        <w:rPr>
          <w:rFonts w:ascii="Times New Roman" w:hAnsi="Times New Roman" w:cs="Times New Roman"/>
          <w:sz w:val="24"/>
          <w:szCs w:val="24"/>
        </w:rPr>
        <w:t>while decreasing the</w:t>
      </w:r>
      <w:r w:rsidR="007235B2" w:rsidRPr="002020E0">
        <w:rPr>
          <w:rFonts w:ascii="Times New Roman" w:hAnsi="Times New Roman" w:cs="Times New Roman"/>
          <w:sz w:val="24"/>
          <w:szCs w:val="24"/>
        </w:rPr>
        <w:t xml:space="preserve"> risk of hospitalization.</w:t>
      </w:r>
      <w:r w:rsidR="005B3322">
        <w:rPr>
          <w:rFonts w:ascii="Times New Roman" w:hAnsi="Times New Roman" w:cs="Times New Roman"/>
          <w:sz w:val="24"/>
          <w:szCs w:val="24"/>
          <w:vertAlign w:val="superscript"/>
        </w:rPr>
        <w:t>10,11,12</w:t>
      </w:r>
    </w:p>
    <w:p w14:paraId="6A0741D2" w14:textId="2DF9CC4A" w:rsidR="00CF632B" w:rsidRPr="002020E0" w:rsidRDefault="00CF632B" w:rsidP="002020E0">
      <w:pPr>
        <w:spacing w:after="0" w:line="240" w:lineRule="auto"/>
        <w:ind w:firstLine="360"/>
        <w:rPr>
          <w:rFonts w:ascii="Times New Roman" w:hAnsi="Times New Roman" w:cs="Times New Roman"/>
          <w:sz w:val="24"/>
          <w:szCs w:val="24"/>
        </w:rPr>
      </w:pPr>
      <w:r w:rsidRPr="002020E0">
        <w:rPr>
          <w:rFonts w:ascii="Times New Roman" w:hAnsi="Times New Roman" w:cs="Times New Roman"/>
          <w:sz w:val="24"/>
          <w:szCs w:val="24"/>
        </w:rPr>
        <w:t>Community</w:t>
      </w:r>
      <w:r w:rsidR="007235B2" w:rsidRPr="002020E0">
        <w:rPr>
          <w:rFonts w:ascii="Times New Roman" w:hAnsi="Times New Roman" w:cs="Times New Roman"/>
          <w:sz w:val="24"/>
          <w:szCs w:val="24"/>
        </w:rPr>
        <w:t xml:space="preserve"> pharmacists </w:t>
      </w:r>
      <w:r w:rsidRPr="002020E0">
        <w:rPr>
          <w:rFonts w:ascii="Times New Roman" w:hAnsi="Times New Roman" w:cs="Times New Roman"/>
          <w:sz w:val="24"/>
          <w:szCs w:val="24"/>
        </w:rPr>
        <w:t xml:space="preserve">are distinctively positioned to address medication adherence issues </w:t>
      </w:r>
      <w:r w:rsidR="007235B2" w:rsidRPr="002020E0">
        <w:rPr>
          <w:rFonts w:ascii="Times New Roman" w:hAnsi="Times New Roman" w:cs="Times New Roman"/>
          <w:sz w:val="24"/>
          <w:szCs w:val="24"/>
        </w:rPr>
        <w:t>commonly experienced by their patients</w:t>
      </w:r>
      <w:r w:rsidRPr="002020E0">
        <w:rPr>
          <w:rFonts w:ascii="Times New Roman" w:hAnsi="Times New Roman" w:cs="Times New Roman"/>
          <w:sz w:val="24"/>
          <w:szCs w:val="24"/>
        </w:rPr>
        <w:t xml:space="preserve">. A community pharmacy is easily accessible </w:t>
      </w:r>
      <w:r w:rsidR="008D06E6">
        <w:rPr>
          <w:rFonts w:ascii="Times New Roman" w:hAnsi="Times New Roman" w:cs="Times New Roman"/>
          <w:sz w:val="24"/>
          <w:szCs w:val="24"/>
        </w:rPr>
        <w:t>as</w:t>
      </w:r>
      <w:r w:rsidRPr="002020E0">
        <w:rPr>
          <w:rFonts w:ascii="Times New Roman" w:hAnsi="Times New Roman" w:cs="Times New Roman"/>
          <w:sz w:val="24"/>
          <w:szCs w:val="24"/>
        </w:rPr>
        <w:t xml:space="preserve"> many patients visit their pharmacy </w:t>
      </w:r>
      <w:r w:rsidR="003B4287">
        <w:rPr>
          <w:rFonts w:ascii="Times New Roman" w:hAnsi="Times New Roman" w:cs="Times New Roman"/>
          <w:sz w:val="24"/>
          <w:szCs w:val="24"/>
        </w:rPr>
        <w:t>approximately</w:t>
      </w:r>
      <w:r w:rsidR="007235B2" w:rsidRPr="002020E0">
        <w:rPr>
          <w:rFonts w:ascii="Times New Roman" w:hAnsi="Times New Roman" w:cs="Times New Roman"/>
          <w:sz w:val="24"/>
          <w:szCs w:val="24"/>
        </w:rPr>
        <w:t xml:space="preserve"> </w:t>
      </w:r>
      <w:r w:rsidR="008D06E6">
        <w:rPr>
          <w:rFonts w:ascii="Times New Roman" w:hAnsi="Times New Roman" w:cs="Times New Roman"/>
          <w:sz w:val="24"/>
          <w:szCs w:val="24"/>
        </w:rPr>
        <w:t xml:space="preserve">35 </w:t>
      </w:r>
      <w:r w:rsidR="007235B2" w:rsidRPr="002020E0">
        <w:rPr>
          <w:rFonts w:ascii="Times New Roman" w:hAnsi="Times New Roman" w:cs="Times New Roman"/>
          <w:sz w:val="24"/>
          <w:szCs w:val="24"/>
        </w:rPr>
        <w:t xml:space="preserve">times per year while only visiting their primary </w:t>
      </w:r>
      <w:r w:rsidR="007235B2" w:rsidRPr="002020E0">
        <w:rPr>
          <w:rFonts w:ascii="Times New Roman" w:hAnsi="Times New Roman" w:cs="Times New Roman"/>
          <w:sz w:val="24"/>
          <w:szCs w:val="24"/>
        </w:rPr>
        <w:lastRenderedPageBreak/>
        <w:t xml:space="preserve">care physician around </w:t>
      </w:r>
      <w:r w:rsidR="008D06E6">
        <w:rPr>
          <w:rFonts w:ascii="Times New Roman" w:hAnsi="Times New Roman" w:cs="Times New Roman"/>
          <w:sz w:val="24"/>
          <w:szCs w:val="24"/>
        </w:rPr>
        <w:t>four</w:t>
      </w:r>
      <w:r w:rsidR="007235B2" w:rsidRPr="002020E0">
        <w:rPr>
          <w:rFonts w:ascii="Times New Roman" w:hAnsi="Times New Roman" w:cs="Times New Roman"/>
          <w:sz w:val="24"/>
          <w:szCs w:val="24"/>
        </w:rPr>
        <w:t xml:space="preserve"> times per year and other </w:t>
      </w:r>
      <w:r w:rsidR="00B70D86">
        <w:rPr>
          <w:rFonts w:ascii="Times New Roman" w:hAnsi="Times New Roman" w:cs="Times New Roman"/>
          <w:sz w:val="24"/>
          <w:szCs w:val="24"/>
        </w:rPr>
        <w:t xml:space="preserve">specialist </w:t>
      </w:r>
      <w:r w:rsidR="007235B2" w:rsidRPr="002020E0">
        <w:rPr>
          <w:rFonts w:ascii="Times New Roman" w:hAnsi="Times New Roman" w:cs="Times New Roman"/>
          <w:sz w:val="24"/>
          <w:szCs w:val="24"/>
        </w:rPr>
        <w:t xml:space="preserve">healthcare providers </w:t>
      </w:r>
      <w:r w:rsidR="000902F3">
        <w:rPr>
          <w:rFonts w:ascii="Times New Roman" w:hAnsi="Times New Roman" w:cs="Times New Roman"/>
          <w:sz w:val="24"/>
          <w:szCs w:val="24"/>
        </w:rPr>
        <w:t xml:space="preserve">around </w:t>
      </w:r>
      <w:r w:rsidR="008D06E6">
        <w:rPr>
          <w:rFonts w:ascii="Times New Roman" w:hAnsi="Times New Roman" w:cs="Times New Roman"/>
          <w:sz w:val="24"/>
          <w:szCs w:val="24"/>
        </w:rPr>
        <w:t>nine</w:t>
      </w:r>
      <w:r w:rsidR="007235B2" w:rsidRPr="002020E0">
        <w:rPr>
          <w:rFonts w:ascii="Times New Roman" w:hAnsi="Times New Roman" w:cs="Times New Roman"/>
          <w:sz w:val="24"/>
          <w:szCs w:val="24"/>
        </w:rPr>
        <w:t xml:space="preserve"> times per year.</w:t>
      </w:r>
      <w:r w:rsidR="005B3322">
        <w:rPr>
          <w:rFonts w:ascii="Times New Roman" w:hAnsi="Times New Roman" w:cs="Times New Roman"/>
          <w:sz w:val="24"/>
          <w:szCs w:val="24"/>
          <w:vertAlign w:val="superscript"/>
        </w:rPr>
        <w:t>13</w:t>
      </w:r>
      <w:r w:rsidR="007235B2" w:rsidRPr="002020E0">
        <w:rPr>
          <w:rFonts w:ascii="Times New Roman" w:hAnsi="Times New Roman" w:cs="Times New Roman"/>
          <w:sz w:val="24"/>
          <w:szCs w:val="24"/>
        </w:rPr>
        <w:t xml:space="preserve"> </w:t>
      </w:r>
      <w:r w:rsidR="005B3322">
        <w:rPr>
          <w:rFonts w:ascii="Times New Roman" w:hAnsi="Times New Roman" w:cs="Times New Roman"/>
          <w:sz w:val="24"/>
          <w:szCs w:val="24"/>
          <w:vertAlign w:val="superscript"/>
        </w:rPr>
        <w:t>13</w:t>
      </w:r>
      <w:r w:rsidR="00095F4B" w:rsidRPr="002020E0">
        <w:rPr>
          <w:rFonts w:ascii="Times New Roman" w:hAnsi="Times New Roman" w:cs="Times New Roman"/>
          <w:sz w:val="24"/>
          <w:szCs w:val="24"/>
          <w:vertAlign w:val="superscript"/>
        </w:rPr>
        <w:t xml:space="preserve"> </w:t>
      </w:r>
      <w:r w:rsidR="00095F4B" w:rsidRPr="002020E0">
        <w:rPr>
          <w:rFonts w:ascii="Times New Roman" w:hAnsi="Times New Roman" w:cs="Times New Roman"/>
          <w:sz w:val="24"/>
          <w:szCs w:val="24"/>
        </w:rPr>
        <w:t>Pharmacy technicians can also play an</w:t>
      </w:r>
      <w:r w:rsidR="0088094A">
        <w:rPr>
          <w:rFonts w:ascii="Times New Roman" w:hAnsi="Times New Roman" w:cs="Times New Roman"/>
          <w:sz w:val="24"/>
          <w:szCs w:val="24"/>
        </w:rPr>
        <w:t xml:space="preserve"> important role in medication</w:t>
      </w:r>
      <w:r w:rsidR="00095F4B" w:rsidRPr="002020E0">
        <w:rPr>
          <w:rFonts w:ascii="Times New Roman" w:hAnsi="Times New Roman" w:cs="Times New Roman"/>
          <w:sz w:val="24"/>
          <w:szCs w:val="24"/>
        </w:rPr>
        <w:t xml:space="preserve"> adherence in a community pharmacy due to a high level of interactions and the relationships they can establish with patients. </w:t>
      </w:r>
      <w:r w:rsidR="00095F4B" w:rsidRPr="002020E0">
        <w:rPr>
          <w:rFonts w:ascii="Times New Roman" w:hAnsi="Times New Roman" w:cs="Times New Roman"/>
          <w:sz w:val="24"/>
          <w:szCs w:val="24"/>
          <w:vertAlign w:val="superscript"/>
        </w:rPr>
        <w:t xml:space="preserve">                  </w:t>
      </w:r>
    </w:p>
    <w:p w14:paraId="3374F7D2" w14:textId="631F048E" w:rsidR="00CF632B" w:rsidRDefault="00095F4B" w:rsidP="002020E0">
      <w:pPr>
        <w:spacing w:after="0" w:line="240" w:lineRule="auto"/>
        <w:ind w:firstLine="360"/>
        <w:rPr>
          <w:rFonts w:ascii="Times New Roman" w:hAnsi="Times New Roman" w:cs="Times New Roman"/>
          <w:sz w:val="24"/>
          <w:szCs w:val="24"/>
        </w:rPr>
      </w:pPr>
      <w:r w:rsidRPr="002020E0">
        <w:rPr>
          <w:rFonts w:ascii="Times New Roman" w:hAnsi="Times New Roman" w:cs="Times New Roman"/>
          <w:sz w:val="24"/>
          <w:szCs w:val="24"/>
        </w:rPr>
        <w:t>The</w:t>
      </w:r>
      <w:r w:rsidR="00CF632B" w:rsidRPr="002020E0">
        <w:rPr>
          <w:rFonts w:ascii="Times New Roman" w:hAnsi="Times New Roman" w:cs="Times New Roman"/>
          <w:sz w:val="24"/>
          <w:szCs w:val="24"/>
        </w:rPr>
        <w:t xml:space="preserve"> role of the pharmacy technician is expanding</w:t>
      </w:r>
      <w:r w:rsidRPr="002020E0">
        <w:rPr>
          <w:rFonts w:ascii="Times New Roman" w:hAnsi="Times New Roman" w:cs="Times New Roman"/>
          <w:sz w:val="24"/>
          <w:szCs w:val="24"/>
        </w:rPr>
        <w:t xml:space="preserve"> and evolving</w:t>
      </w:r>
      <w:r w:rsidR="00CF632B" w:rsidRPr="002020E0">
        <w:rPr>
          <w:rFonts w:ascii="Times New Roman" w:hAnsi="Times New Roman" w:cs="Times New Roman"/>
          <w:sz w:val="24"/>
          <w:szCs w:val="24"/>
        </w:rPr>
        <w:t>. Pharmacy technicians typically have the first encounter with patients at the pharmacy and have the opportuni</w:t>
      </w:r>
      <w:r w:rsidR="00F063AE">
        <w:rPr>
          <w:rFonts w:ascii="Times New Roman" w:hAnsi="Times New Roman" w:cs="Times New Roman"/>
          <w:sz w:val="24"/>
          <w:szCs w:val="24"/>
        </w:rPr>
        <w:t>ty to build strong relationships</w:t>
      </w:r>
      <w:r w:rsidR="00CF632B" w:rsidRPr="002020E0">
        <w:rPr>
          <w:rFonts w:ascii="Times New Roman" w:hAnsi="Times New Roman" w:cs="Times New Roman"/>
          <w:sz w:val="24"/>
          <w:szCs w:val="24"/>
        </w:rPr>
        <w:t xml:space="preserve">. </w:t>
      </w:r>
      <w:r w:rsidRPr="002020E0">
        <w:rPr>
          <w:rFonts w:ascii="Times New Roman" w:hAnsi="Times New Roman" w:cs="Times New Roman"/>
          <w:sz w:val="24"/>
          <w:szCs w:val="24"/>
        </w:rPr>
        <w:t xml:space="preserve">The ability for a pharmacy technician to be the first point of contact for a patient and establish relationships allows the opportunity for a pharmacy technician to </w:t>
      </w:r>
      <w:r w:rsidR="009A5405">
        <w:rPr>
          <w:rFonts w:ascii="Times New Roman" w:hAnsi="Times New Roman" w:cs="Times New Roman"/>
          <w:sz w:val="24"/>
          <w:szCs w:val="24"/>
        </w:rPr>
        <w:t>interact with</w:t>
      </w:r>
      <w:r w:rsidR="009A5405" w:rsidRPr="002020E0">
        <w:rPr>
          <w:rFonts w:ascii="Times New Roman" w:hAnsi="Times New Roman" w:cs="Times New Roman"/>
          <w:sz w:val="24"/>
          <w:szCs w:val="24"/>
        </w:rPr>
        <w:t xml:space="preserve"> </w:t>
      </w:r>
      <w:r w:rsidR="003B4287">
        <w:rPr>
          <w:rFonts w:ascii="Times New Roman" w:hAnsi="Times New Roman" w:cs="Times New Roman"/>
          <w:sz w:val="24"/>
          <w:szCs w:val="24"/>
        </w:rPr>
        <w:t xml:space="preserve">the patient </w:t>
      </w:r>
      <w:r w:rsidRPr="002020E0">
        <w:rPr>
          <w:rFonts w:ascii="Times New Roman" w:hAnsi="Times New Roman" w:cs="Times New Roman"/>
          <w:sz w:val="24"/>
          <w:szCs w:val="24"/>
        </w:rPr>
        <w:t xml:space="preserve">and initiate the </w:t>
      </w:r>
      <w:r w:rsidR="003B4287">
        <w:rPr>
          <w:rFonts w:ascii="Times New Roman" w:hAnsi="Times New Roman" w:cs="Times New Roman"/>
          <w:sz w:val="24"/>
          <w:szCs w:val="24"/>
        </w:rPr>
        <w:t>conversation positively impacting</w:t>
      </w:r>
      <w:r w:rsidRPr="002020E0">
        <w:rPr>
          <w:rFonts w:ascii="Times New Roman" w:hAnsi="Times New Roman" w:cs="Times New Roman"/>
          <w:sz w:val="24"/>
          <w:szCs w:val="24"/>
        </w:rPr>
        <w:t xml:space="preserve"> medication adherence.</w:t>
      </w:r>
      <w:r w:rsidR="00CF632B" w:rsidRPr="002020E0">
        <w:rPr>
          <w:rFonts w:ascii="Times New Roman" w:hAnsi="Times New Roman" w:cs="Times New Roman"/>
          <w:sz w:val="24"/>
          <w:szCs w:val="24"/>
        </w:rPr>
        <w:t xml:space="preserve"> </w:t>
      </w:r>
      <w:r w:rsidR="00F9151C" w:rsidRPr="00F9151C">
        <w:rPr>
          <w:rFonts w:ascii="Times New Roman" w:hAnsi="Times New Roman" w:cs="Times New Roman"/>
          <w:sz w:val="24"/>
          <w:szCs w:val="24"/>
        </w:rPr>
        <w:t xml:space="preserve">Pharmacy technicians can </w:t>
      </w:r>
      <w:r w:rsidR="003B4287">
        <w:rPr>
          <w:rFonts w:ascii="Times New Roman" w:hAnsi="Times New Roman" w:cs="Times New Roman"/>
          <w:sz w:val="24"/>
          <w:szCs w:val="24"/>
        </w:rPr>
        <w:t>support</w:t>
      </w:r>
      <w:r w:rsidR="00F9151C" w:rsidRPr="00F9151C">
        <w:rPr>
          <w:rFonts w:ascii="Times New Roman" w:hAnsi="Times New Roman" w:cs="Times New Roman"/>
          <w:sz w:val="24"/>
          <w:szCs w:val="24"/>
        </w:rPr>
        <w:t xml:space="preserve"> pharmacists </w:t>
      </w:r>
      <w:r w:rsidR="004F3791">
        <w:rPr>
          <w:rFonts w:ascii="Times New Roman" w:hAnsi="Times New Roman" w:cs="Times New Roman"/>
          <w:sz w:val="24"/>
          <w:szCs w:val="24"/>
        </w:rPr>
        <w:t>to motivate</w:t>
      </w:r>
      <w:r w:rsidR="00F9151C" w:rsidRPr="00F9151C">
        <w:rPr>
          <w:rFonts w:ascii="Times New Roman" w:hAnsi="Times New Roman" w:cs="Times New Roman"/>
          <w:sz w:val="24"/>
          <w:szCs w:val="24"/>
        </w:rPr>
        <w:t xml:space="preserve"> and </w:t>
      </w:r>
      <w:r w:rsidR="004F3791">
        <w:rPr>
          <w:rFonts w:ascii="Times New Roman" w:hAnsi="Times New Roman" w:cs="Times New Roman"/>
          <w:sz w:val="24"/>
          <w:szCs w:val="24"/>
        </w:rPr>
        <w:t>aid</w:t>
      </w:r>
      <w:r w:rsidR="00F9151C" w:rsidRPr="00F9151C">
        <w:rPr>
          <w:rFonts w:ascii="Times New Roman" w:hAnsi="Times New Roman" w:cs="Times New Roman"/>
          <w:sz w:val="24"/>
          <w:szCs w:val="24"/>
        </w:rPr>
        <w:t xml:space="preserve"> patients in taking their medication</w:t>
      </w:r>
      <w:r w:rsidR="004F3791">
        <w:rPr>
          <w:rFonts w:ascii="Times New Roman" w:hAnsi="Times New Roman" w:cs="Times New Roman"/>
          <w:sz w:val="24"/>
          <w:szCs w:val="24"/>
        </w:rPr>
        <w:t>s</w:t>
      </w:r>
      <w:r w:rsidR="00F9151C" w:rsidRPr="00F9151C">
        <w:rPr>
          <w:rFonts w:ascii="Times New Roman" w:hAnsi="Times New Roman" w:cs="Times New Roman"/>
          <w:sz w:val="24"/>
          <w:szCs w:val="24"/>
        </w:rPr>
        <w:t xml:space="preserve"> </w:t>
      </w:r>
      <w:r w:rsidR="00F063AE">
        <w:rPr>
          <w:rFonts w:ascii="Times New Roman" w:hAnsi="Times New Roman" w:cs="Times New Roman"/>
          <w:sz w:val="24"/>
          <w:szCs w:val="24"/>
        </w:rPr>
        <w:t>effectively</w:t>
      </w:r>
      <w:r w:rsidR="004F3791">
        <w:rPr>
          <w:rFonts w:ascii="Times New Roman" w:hAnsi="Times New Roman" w:cs="Times New Roman"/>
          <w:sz w:val="24"/>
          <w:szCs w:val="24"/>
        </w:rPr>
        <w:t xml:space="preserve">. Technicians can also </w:t>
      </w:r>
      <w:r w:rsidR="00F9151C" w:rsidRPr="00F9151C">
        <w:rPr>
          <w:rFonts w:ascii="Times New Roman" w:hAnsi="Times New Roman" w:cs="Times New Roman"/>
          <w:sz w:val="24"/>
          <w:szCs w:val="24"/>
        </w:rPr>
        <w:t xml:space="preserve">allow the pharmacist </w:t>
      </w:r>
      <w:r w:rsidR="004F3791">
        <w:rPr>
          <w:rFonts w:ascii="Times New Roman" w:hAnsi="Times New Roman" w:cs="Times New Roman"/>
          <w:sz w:val="24"/>
          <w:szCs w:val="24"/>
        </w:rPr>
        <w:t xml:space="preserve">to </w:t>
      </w:r>
      <w:r w:rsidR="00F9151C" w:rsidRPr="00F9151C">
        <w:rPr>
          <w:rFonts w:ascii="Times New Roman" w:hAnsi="Times New Roman" w:cs="Times New Roman"/>
          <w:sz w:val="24"/>
          <w:szCs w:val="24"/>
        </w:rPr>
        <w:t xml:space="preserve">have more time in the direct patient care role by helping perform medication history assessments, make initial appointment calls, conduct reminder phone calls, </w:t>
      </w:r>
      <w:r w:rsidR="00137D86">
        <w:rPr>
          <w:rFonts w:ascii="Times New Roman" w:hAnsi="Times New Roman" w:cs="Times New Roman"/>
          <w:sz w:val="24"/>
          <w:szCs w:val="24"/>
        </w:rPr>
        <w:t xml:space="preserve">and </w:t>
      </w:r>
      <w:r w:rsidR="00F9151C" w:rsidRPr="00F9151C">
        <w:rPr>
          <w:rFonts w:ascii="Times New Roman" w:hAnsi="Times New Roman" w:cs="Times New Roman"/>
          <w:sz w:val="24"/>
          <w:szCs w:val="24"/>
        </w:rPr>
        <w:t>promote me</w:t>
      </w:r>
      <w:r w:rsidR="00F063AE">
        <w:rPr>
          <w:rFonts w:ascii="Times New Roman" w:hAnsi="Times New Roman" w:cs="Times New Roman"/>
          <w:sz w:val="24"/>
          <w:szCs w:val="24"/>
        </w:rPr>
        <w:t>dication adherence programs (medication synchronization</w:t>
      </w:r>
      <w:r w:rsidR="00F9151C" w:rsidRPr="00F9151C">
        <w:rPr>
          <w:rFonts w:ascii="Times New Roman" w:hAnsi="Times New Roman" w:cs="Times New Roman"/>
          <w:sz w:val="24"/>
          <w:szCs w:val="24"/>
        </w:rPr>
        <w:t xml:space="preserve">) </w:t>
      </w:r>
      <w:r w:rsidR="00137D86">
        <w:rPr>
          <w:rFonts w:ascii="Times New Roman" w:hAnsi="Times New Roman" w:cs="Times New Roman"/>
          <w:sz w:val="24"/>
          <w:szCs w:val="24"/>
        </w:rPr>
        <w:t>utilizing</w:t>
      </w:r>
      <w:r w:rsidR="00F9151C" w:rsidRPr="00F9151C">
        <w:rPr>
          <w:rFonts w:ascii="Times New Roman" w:hAnsi="Times New Roman" w:cs="Times New Roman"/>
          <w:sz w:val="24"/>
          <w:szCs w:val="24"/>
        </w:rPr>
        <w:t xml:space="preserve"> their established relationships with patients.</w:t>
      </w:r>
      <w:r w:rsidR="00F549E4">
        <w:rPr>
          <w:rFonts w:ascii="Times New Roman" w:hAnsi="Times New Roman" w:cs="Times New Roman"/>
          <w:sz w:val="24"/>
          <w:szCs w:val="24"/>
          <w:vertAlign w:val="superscript"/>
        </w:rPr>
        <w:t>5</w:t>
      </w:r>
      <w:r w:rsidR="00F9151C">
        <w:rPr>
          <w:rFonts w:ascii="Times New Roman" w:hAnsi="Times New Roman" w:cs="Times New Roman"/>
          <w:sz w:val="24"/>
          <w:szCs w:val="24"/>
        </w:rPr>
        <w:t xml:space="preserve"> </w:t>
      </w:r>
      <w:r w:rsidR="00CF632B" w:rsidRPr="002020E0">
        <w:rPr>
          <w:rFonts w:ascii="Times New Roman" w:hAnsi="Times New Roman" w:cs="Times New Roman"/>
          <w:sz w:val="24"/>
          <w:szCs w:val="24"/>
        </w:rPr>
        <w:t>Ma</w:t>
      </w:r>
      <w:r w:rsidR="0088094A">
        <w:rPr>
          <w:rFonts w:ascii="Times New Roman" w:hAnsi="Times New Roman" w:cs="Times New Roman"/>
          <w:sz w:val="24"/>
          <w:szCs w:val="24"/>
        </w:rPr>
        <w:t>ny studies have emphasized</w:t>
      </w:r>
      <w:r w:rsidR="00CF632B" w:rsidRPr="002020E0">
        <w:rPr>
          <w:rFonts w:ascii="Times New Roman" w:hAnsi="Times New Roman" w:cs="Times New Roman"/>
          <w:sz w:val="24"/>
          <w:szCs w:val="24"/>
        </w:rPr>
        <w:t xml:space="preserve"> the role of a pharmacist and the positive impact a pharmacist </w:t>
      </w:r>
      <w:r w:rsidR="004F3791">
        <w:rPr>
          <w:rFonts w:ascii="Times New Roman" w:hAnsi="Times New Roman" w:cs="Times New Roman"/>
          <w:sz w:val="24"/>
          <w:szCs w:val="24"/>
        </w:rPr>
        <w:t>can have</w:t>
      </w:r>
      <w:r w:rsidR="00CF632B" w:rsidRPr="002020E0">
        <w:rPr>
          <w:rFonts w:ascii="Times New Roman" w:hAnsi="Times New Roman" w:cs="Times New Roman"/>
          <w:sz w:val="24"/>
          <w:szCs w:val="24"/>
        </w:rPr>
        <w:t xml:space="preserve"> on medication adherence to decrease mortality and </w:t>
      </w:r>
      <w:r w:rsidR="000902F3">
        <w:rPr>
          <w:rFonts w:ascii="Times New Roman" w:hAnsi="Times New Roman" w:cs="Times New Roman"/>
          <w:sz w:val="24"/>
          <w:szCs w:val="24"/>
        </w:rPr>
        <w:t xml:space="preserve">also </w:t>
      </w:r>
      <w:r w:rsidR="00CF632B" w:rsidRPr="002020E0">
        <w:rPr>
          <w:rFonts w:ascii="Times New Roman" w:hAnsi="Times New Roman" w:cs="Times New Roman"/>
          <w:sz w:val="24"/>
          <w:szCs w:val="24"/>
        </w:rPr>
        <w:t xml:space="preserve">decrease the cost on the healthcare system, but no studies have looked directly at the feasibility of a pharmacy technician driven medication adherence program. </w:t>
      </w:r>
    </w:p>
    <w:p w14:paraId="295407A9" w14:textId="77777777" w:rsidR="00C47202" w:rsidRDefault="00C47202" w:rsidP="00C47202">
      <w:pPr>
        <w:spacing w:after="0" w:line="240" w:lineRule="auto"/>
        <w:rPr>
          <w:rFonts w:ascii="Times New Roman" w:hAnsi="Times New Roman" w:cs="Times New Roman"/>
          <w:sz w:val="24"/>
          <w:szCs w:val="24"/>
        </w:rPr>
      </w:pPr>
    </w:p>
    <w:p w14:paraId="17B6A61B" w14:textId="37FE94FA" w:rsidR="00C47202" w:rsidRDefault="00C47202" w:rsidP="00C47202">
      <w:pPr>
        <w:spacing w:after="0" w:line="240" w:lineRule="auto"/>
        <w:rPr>
          <w:rFonts w:ascii="Times New Roman" w:hAnsi="Times New Roman" w:cs="Times New Roman"/>
          <w:b/>
          <w:sz w:val="24"/>
          <w:szCs w:val="24"/>
          <w:u w:val="single"/>
        </w:rPr>
      </w:pPr>
      <w:r w:rsidRPr="00C47202">
        <w:rPr>
          <w:rFonts w:ascii="Times New Roman" w:hAnsi="Times New Roman" w:cs="Times New Roman"/>
          <w:b/>
          <w:sz w:val="24"/>
          <w:szCs w:val="24"/>
          <w:u w:val="single"/>
        </w:rPr>
        <w:t xml:space="preserve">Objectives </w:t>
      </w:r>
    </w:p>
    <w:p w14:paraId="550F06C4" w14:textId="77777777" w:rsidR="00817857" w:rsidRDefault="00817857" w:rsidP="00817857">
      <w:pPr>
        <w:spacing w:after="0" w:line="240" w:lineRule="auto"/>
        <w:rPr>
          <w:rFonts w:ascii="Times New Roman" w:hAnsi="Times New Roman" w:cs="Times New Roman"/>
          <w:sz w:val="24"/>
          <w:szCs w:val="24"/>
        </w:rPr>
      </w:pPr>
      <w:r w:rsidRPr="00817857">
        <w:rPr>
          <w:rFonts w:ascii="Times New Roman" w:hAnsi="Times New Roman" w:cs="Times New Roman"/>
          <w:sz w:val="24"/>
          <w:szCs w:val="24"/>
        </w:rPr>
        <w:tab/>
      </w:r>
    </w:p>
    <w:p w14:paraId="3C836671" w14:textId="27E5B518" w:rsidR="00C47202" w:rsidRPr="00F063AE" w:rsidRDefault="00817857" w:rsidP="00817857">
      <w:pPr>
        <w:spacing w:after="0" w:line="240" w:lineRule="auto"/>
        <w:ind w:firstLine="720"/>
        <w:rPr>
          <w:rFonts w:ascii="Times New Roman" w:hAnsi="Times New Roman" w:cs="Times New Roman"/>
          <w:sz w:val="24"/>
          <w:szCs w:val="24"/>
          <w:vertAlign w:val="superscript"/>
        </w:rPr>
      </w:pPr>
      <w:r w:rsidRPr="009A5405">
        <w:rPr>
          <w:rFonts w:ascii="Times New Roman" w:hAnsi="Times New Roman" w:cs="Times New Roman"/>
          <w:sz w:val="24"/>
          <w:szCs w:val="24"/>
        </w:rPr>
        <w:t>The purpose of this study is to develop, implement, and assess the feasibility of a pharmacy technician driven medication adherence program.</w:t>
      </w:r>
      <w:r>
        <w:rPr>
          <w:rFonts w:ascii="Times New Roman" w:hAnsi="Times New Roman" w:cs="Times New Roman"/>
          <w:i/>
          <w:sz w:val="24"/>
          <w:szCs w:val="24"/>
        </w:rPr>
        <w:t xml:space="preserve"> </w:t>
      </w:r>
      <w:r>
        <w:rPr>
          <w:rFonts w:ascii="Times New Roman" w:hAnsi="Times New Roman" w:cs="Times New Roman"/>
          <w:sz w:val="24"/>
          <w:szCs w:val="24"/>
        </w:rPr>
        <w:t xml:space="preserve"> The program aims to determine</w:t>
      </w:r>
      <w:r w:rsidR="005422A4">
        <w:rPr>
          <w:rFonts w:ascii="Times New Roman" w:hAnsi="Times New Roman" w:cs="Times New Roman"/>
          <w:sz w:val="24"/>
          <w:szCs w:val="24"/>
        </w:rPr>
        <w:t xml:space="preserve"> the following primary objective:</w:t>
      </w:r>
      <w:r>
        <w:rPr>
          <w:rFonts w:ascii="Times New Roman" w:hAnsi="Times New Roman" w:cs="Times New Roman"/>
          <w:sz w:val="24"/>
          <w:szCs w:val="24"/>
        </w:rPr>
        <w:t xml:space="preserve"> 1)</w:t>
      </w:r>
      <w:r w:rsidR="000902F3">
        <w:rPr>
          <w:rFonts w:ascii="Times New Roman" w:hAnsi="Times New Roman" w:cs="Times New Roman"/>
          <w:sz w:val="24"/>
          <w:szCs w:val="24"/>
        </w:rPr>
        <w:t xml:space="preserve"> </w:t>
      </w:r>
      <w:r w:rsidR="008C1930">
        <w:rPr>
          <w:rFonts w:ascii="Times New Roman" w:hAnsi="Times New Roman" w:cs="Times New Roman"/>
          <w:sz w:val="24"/>
          <w:szCs w:val="24"/>
        </w:rPr>
        <w:t>if pharmacy technicians can assist with</w:t>
      </w:r>
      <w:r w:rsidRPr="00817857">
        <w:rPr>
          <w:rFonts w:ascii="Times New Roman" w:hAnsi="Times New Roman" w:cs="Times New Roman"/>
          <w:sz w:val="24"/>
          <w:szCs w:val="24"/>
        </w:rPr>
        <w:t xml:space="preserve"> medication adh</w:t>
      </w:r>
      <w:r>
        <w:rPr>
          <w:rFonts w:ascii="Times New Roman" w:hAnsi="Times New Roman" w:cs="Times New Roman"/>
          <w:sz w:val="24"/>
          <w:szCs w:val="24"/>
        </w:rPr>
        <w:t xml:space="preserve">erence </w:t>
      </w:r>
      <w:r w:rsidR="009A5405">
        <w:rPr>
          <w:rFonts w:ascii="Times New Roman" w:hAnsi="Times New Roman" w:cs="Times New Roman"/>
          <w:sz w:val="24"/>
          <w:szCs w:val="24"/>
        </w:rPr>
        <w:t xml:space="preserve">interventions </w:t>
      </w:r>
      <w:r w:rsidR="00F063AE">
        <w:rPr>
          <w:rFonts w:ascii="Times New Roman" w:hAnsi="Times New Roman" w:cs="Times New Roman"/>
          <w:sz w:val="24"/>
          <w:szCs w:val="24"/>
        </w:rPr>
        <w:t xml:space="preserve">in a community pharmacy and the </w:t>
      </w:r>
      <w:r w:rsidR="005422A4">
        <w:rPr>
          <w:rFonts w:ascii="Times New Roman" w:hAnsi="Times New Roman" w:cs="Times New Roman"/>
          <w:sz w:val="24"/>
          <w:szCs w:val="24"/>
        </w:rPr>
        <w:t xml:space="preserve">secondary objective: 2) </w:t>
      </w:r>
      <w:r w:rsidR="00F063AE">
        <w:rPr>
          <w:rFonts w:ascii="Times New Roman" w:hAnsi="Times New Roman" w:cs="Times New Roman"/>
          <w:sz w:val="24"/>
          <w:szCs w:val="24"/>
        </w:rPr>
        <w:t xml:space="preserve">impact </w:t>
      </w:r>
      <w:r w:rsidRPr="00817857">
        <w:rPr>
          <w:rFonts w:ascii="Times New Roman" w:hAnsi="Times New Roman" w:cs="Times New Roman"/>
          <w:sz w:val="24"/>
          <w:szCs w:val="24"/>
        </w:rPr>
        <w:t>a pharmacy technician led m</w:t>
      </w:r>
      <w:r w:rsidR="00F063AE">
        <w:rPr>
          <w:rFonts w:ascii="Times New Roman" w:hAnsi="Times New Roman" w:cs="Times New Roman"/>
          <w:sz w:val="24"/>
          <w:szCs w:val="24"/>
        </w:rPr>
        <w:t>edication adherence program has</w:t>
      </w:r>
      <w:r w:rsidRPr="00817857">
        <w:rPr>
          <w:rFonts w:ascii="Times New Roman" w:hAnsi="Times New Roman" w:cs="Times New Roman"/>
          <w:sz w:val="24"/>
          <w:szCs w:val="24"/>
        </w:rPr>
        <w:t xml:space="preserve"> on the </w:t>
      </w:r>
      <w:r w:rsidR="008C1930">
        <w:rPr>
          <w:rFonts w:ascii="Times New Roman" w:hAnsi="Times New Roman" w:cs="Times New Roman"/>
          <w:sz w:val="24"/>
          <w:szCs w:val="24"/>
        </w:rPr>
        <w:t xml:space="preserve">completion and success of </w:t>
      </w:r>
      <w:r w:rsidRPr="00817857">
        <w:rPr>
          <w:rFonts w:ascii="Times New Roman" w:hAnsi="Times New Roman" w:cs="Times New Roman"/>
          <w:sz w:val="24"/>
          <w:szCs w:val="24"/>
        </w:rPr>
        <w:t>Star Rating</w:t>
      </w:r>
      <w:r w:rsidR="008C1930">
        <w:rPr>
          <w:rFonts w:ascii="Times New Roman" w:hAnsi="Times New Roman" w:cs="Times New Roman"/>
          <w:sz w:val="24"/>
          <w:szCs w:val="24"/>
        </w:rPr>
        <w:t>s</w:t>
      </w:r>
      <w:r w:rsidRPr="00817857">
        <w:rPr>
          <w:rFonts w:ascii="Times New Roman" w:hAnsi="Times New Roman" w:cs="Times New Roman"/>
          <w:sz w:val="24"/>
          <w:szCs w:val="24"/>
        </w:rPr>
        <w:t xml:space="preserve"> adherence interventions </w:t>
      </w:r>
      <w:r w:rsidR="00F063AE">
        <w:rPr>
          <w:rFonts w:ascii="Times New Roman" w:hAnsi="Times New Roman" w:cs="Times New Roman"/>
          <w:sz w:val="24"/>
          <w:szCs w:val="24"/>
        </w:rPr>
        <w:t>for hypertension, cholesterol, and diabetes medications.</w:t>
      </w:r>
      <w:r w:rsidR="005B3322">
        <w:rPr>
          <w:rFonts w:ascii="Times New Roman" w:hAnsi="Times New Roman" w:cs="Times New Roman"/>
          <w:sz w:val="24"/>
          <w:szCs w:val="24"/>
          <w:vertAlign w:val="superscript"/>
        </w:rPr>
        <w:t>6</w:t>
      </w:r>
    </w:p>
    <w:p w14:paraId="17FDE3B5" w14:textId="77777777" w:rsidR="00817857" w:rsidRDefault="00C47202" w:rsidP="00C47202">
      <w:pPr>
        <w:spacing w:after="0" w:line="240" w:lineRule="auto"/>
        <w:rPr>
          <w:rFonts w:ascii="Times New Roman" w:hAnsi="Times New Roman" w:cs="Times New Roman"/>
          <w:sz w:val="24"/>
          <w:szCs w:val="24"/>
        </w:rPr>
      </w:pPr>
      <w:r w:rsidRPr="003B1939">
        <w:rPr>
          <w:rFonts w:ascii="Times New Roman" w:hAnsi="Times New Roman" w:cs="Times New Roman"/>
          <w:sz w:val="24"/>
          <w:szCs w:val="24"/>
        </w:rPr>
        <w:tab/>
      </w:r>
    </w:p>
    <w:p w14:paraId="04ED5532" w14:textId="77777777" w:rsidR="00817857" w:rsidRDefault="00817857" w:rsidP="00817857">
      <w:pPr>
        <w:spacing w:after="0" w:line="240" w:lineRule="auto"/>
        <w:rPr>
          <w:rFonts w:ascii="Times New Roman" w:hAnsi="Times New Roman" w:cs="Times New Roman"/>
          <w:i/>
          <w:sz w:val="24"/>
          <w:szCs w:val="24"/>
        </w:rPr>
      </w:pPr>
    </w:p>
    <w:p w14:paraId="1FEA20BB" w14:textId="0C769E66" w:rsidR="00817857" w:rsidRDefault="005D3D2C" w:rsidP="0081785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Practice Description</w:t>
      </w:r>
    </w:p>
    <w:p w14:paraId="73F66DED" w14:textId="77777777" w:rsidR="00817857" w:rsidRDefault="00817857" w:rsidP="00817857">
      <w:pPr>
        <w:spacing w:after="0" w:line="240" w:lineRule="auto"/>
        <w:rPr>
          <w:rFonts w:ascii="Times New Roman" w:hAnsi="Times New Roman" w:cs="Times New Roman"/>
          <w:sz w:val="24"/>
          <w:szCs w:val="24"/>
        </w:rPr>
      </w:pPr>
    </w:p>
    <w:p w14:paraId="4FE42368" w14:textId="0BC6694E" w:rsidR="00817857" w:rsidRDefault="00817857" w:rsidP="00817857">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ab/>
      </w:r>
      <w:r w:rsidR="005422A4" w:rsidRPr="005422A4">
        <w:rPr>
          <w:rFonts w:ascii="Times New Roman" w:hAnsi="Times New Roman" w:cs="Times New Roman"/>
          <w:sz w:val="24"/>
          <w:szCs w:val="24"/>
        </w:rPr>
        <w:t>This study was implemented at two community pharmacy locations within a large community pharmacy chain</w:t>
      </w:r>
      <w:r w:rsidRPr="00817857">
        <w:rPr>
          <w:rFonts w:ascii="Times New Roman" w:hAnsi="Times New Roman" w:cs="Times New Roman"/>
          <w:sz w:val="24"/>
          <w:szCs w:val="24"/>
        </w:rPr>
        <w:t xml:space="preserve"> located within the Cincinnati-Dayton</w:t>
      </w:r>
      <w:r w:rsidR="000F435B">
        <w:rPr>
          <w:rFonts w:ascii="Times New Roman" w:hAnsi="Times New Roman" w:cs="Times New Roman"/>
          <w:sz w:val="24"/>
          <w:szCs w:val="24"/>
        </w:rPr>
        <w:t xml:space="preserve"> region. This region</w:t>
      </w:r>
      <w:r w:rsidR="00137D86">
        <w:rPr>
          <w:rFonts w:ascii="Times New Roman" w:hAnsi="Times New Roman" w:cs="Times New Roman"/>
          <w:sz w:val="24"/>
          <w:szCs w:val="24"/>
        </w:rPr>
        <w:t xml:space="preserve"> consists of 103</w:t>
      </w:r>
      <w:r w:rsidRPr="00817857">
        <w:rPr>
          <w:rFonts w:ascii="Times New Roman" w:hAnsi="Times New Roman" w:cs="Times New Roman"/>
          <w:sz w:val="24"/>
          <w:szCs w:val="24"/>
        </w:rPr>
        <w:t xml:space="preserve"> pharmacies in and around Cincinnati, Dayton, and Northern Kentucky. These pharmacies offer a wide variety of direct patient care services such as biometric healthcare screenings, medication therapy management services, and immunization services. In addition, many </w:t>
      </w:r>
      <w:r w:rsidR="00372D83">
        <w:rPr>
          <w:rFonts w:ascii="Times New Roman" w:hAnsi="Times New Roman" w:cs="Times New Roman"/>
          <w:sz w:val="24"/>
          <w:szCs w:val="24"/>
        </w:rPr>
        <w:t xml:space="preserve">of these </w:t>
      </w:r>
      <w:r w:rsidRPr="00817857">
        <w:rPr>
          <w:rFonts w:ascii="Times New Roman" w:hAnsi="Times New Roman" w:cs="Times New Roman"/>
          <w:sz w:val="24"/>
          <w:szCs w:val="24"/>
        </w:rPr>
        <w:t xml:space="preserve">pharmacy locations offer </w:t>
      </w:r>
      <w:r w:rsidR="00137D86">
        <w:rPr>
          <w:rFonts w:ascii="Times New Roman" w:hAnsi="Times New Roman" w:cs="Times New Roman"/>
          <w:sz w:val="24"/>
          <w:szCs w:val="24"/>
        </w:rPr>
        <w:t>advanced clinical services</w:t>
      </w:r>
      <w:r w:rsidRPr="00817857">
        <w:rPr>
          <w:rFonts w:ascii="Times New Roman" w:hAnsi="Times New Roman" w:cs="Times New Roman"/>
          <w:sz w:val="24"/>
          <w:szCs w:val="24"/>
        </w:rPr>
        <w:t xml:space="preserve"> such as diabetes coaching and heart healthy coaching, diabetes self-management education, fitness, nutrition, and weight management, and smoking cessation.</w:t>
      </w:r>
      <w:r w:rsidR="005B3322">
        <w:rPr>
          <w:rFonts w:ascii="Times New Roman" w:hAnsi="Times New Roman" w:cs="Times New Roman"/>
          <w:sz w:val="24"/>
          <w:szCs w:val="24"/>
          <w:vertAlign w:val="superscript"/>
        </w:rPr>
        <w:t>15</w:t>
      </w:r>
    </w:p>
    <w:p w14:paraId="7E2F2A37" w14:textId="77777777" w:rsidR="00817857" w:rsidRDefault="00817857" w:rsidP="00817857">
      <w:pPr>
        <w:spacing w:after="0" w:line="240" w:lineRule="auto"/>
        <w:rPr>
          <w:rFonts w:ascii="Times New Roman" w:hAnsi="Times New Roman" w:cs="Times New Roman"/>
          <w:sz w:val="24"/>
          <w:szCs w:val="24"/>
          <w:vertAlign w:val="superscript"/>
        </w:rPr>
      </w:pPr>
    </w:p>
    <w:p w14:paraId="72736D39" w14:textId="77777777" w:rsidR="005D3D2C" w:rsidRDefault="005D3D2C" w:rsidP="0081785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Practice Innovation</w:t>
      </w:r>
    </w:p>
    <w:p w14:paraId="51321D9D" w14:textId="55C288A9" w:rsidR="00817857" w:rsidRDefault="00817857" w:rsidP="00817857">
      <w:pPr>
        <w:spacing w:after="0" w:line="240" w:lineRule="auto"/>
        <w:rPr>
          <w:rFonts w:ascii="Times New Roman" w:hAnsi="Times New Roman" w:cs="Times New Roman"/>
          <w:b/>
          <w:sz w:val="24"/>
          <w:szCs w:val="24"/>
          <w:u w:val="single"/>
        </w:rPr>
      </w:pPr>
      <w:r w:rsidRPr="009A5405">
        <w:rPr>
          <w:rFonts w:ascii="Times New Roman" w:hAnsi="Times New Roman" w:cs="Times New Roman"/>
          <w:i/>
          <w:sz w:val="24"/>
          <w:szCs w:val="24"/>
        </w:rPr>
        <w:t>Training</w:t>
      </w:r>
    </w:p>
    <w:p w14:paraId="0AA6FE42" w14:textId="77777777" w:rsidR="00384744" w:rsidRDefault="00817857" w:rsidP="0081785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374E4DF" w14:textId="1B32C09B" w:rsidR="00817857" w:rsidRDefault="00817857" w:rsidP="0038474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At the designated pharmacy locations,</w:t>
      </w:r>
      <w:r w:rsidR="00384744">
        <w:rPr>
          <w:rFonts w:ascii="Times New Roman" w:hAnsi="Times New Roman" w:cs="Times New Roman"/>
          <w:sz w:val="24"/>
          <w:szCs w:val="24"/>
        </w:rPr>
        <w:t xml:space="preserve"> all </w:t>
      </w:r>
      <w:r w:rsidR="00372D83">
        <w:rPr>
          <w:rFonts w:ascii="Times New Roman" w:hAnsi="Times New Roman" w:cs="Times New Roman"/>
          <w:sz w:val="24"/>
          <w:szCs w:val="24"/>
        </w:rPr>
        <w:t>pharmacy</w:t>
      </w:r>
      <w:r w:rsidR="00384744">
        <w:rPr>
          <w:rFonts w:ascii="Times New Roman" w:hAnsi="Times New Roman" w:cs="Times New Roman"/>
          <w:sz w:val="24"/>
          <w:szCs w:val="24"/>
        </w:rPr>
        <w:t xml:space="preserve"> personnel </w:t>
      </w:r>
      <w:r w:rsidR="000F435B">
        <w:rPr>
          <w:rFonts w:ascii="Times New Roman" w:hAnsi="Times New Roman" w:cs="Times New Roman"/>
          <w:sz w:val="24"/>
          <w:szCs w:val="24"/>
        </w:rPr>
        <w:t>including</w:t>
      </w:r>
      <w:r w:rsidR="00384744">
        <w:rPr>
          <w:rFonts w:ascii="Times New Roman" w:hAnsi="Times New Roman" w:cs="Times New Roman"/>
          <w:sz w:val="24"/>
          <w:szCs w:val="24"/>
        </w:rPr>
        <w:t xml:space="preserve"> pharmacy </w:t>
      </w:r>
      <w:r>
        <w:rPr>
          <w:rFonts w:ascii="Times New Roman" w:hAnsi="Times New Roman" w:cs="Times New Roman"/>
          <w:sz w:val="24"/>
          <w:szCs w:val="24"/>
        </w:rPr>
        <w:t>technicians</w:t>
      </w:r>
      <w:r w:rsidR="00384744">
        <w:rPr>
          <w:rFonts w:ascii="Times New Roman" w:hAnsi="Times New Roman" w:cs="Times New Roman"/>
          <w:sz w:val="24"/>
          <w:szCs w:val="24"/>
        </w:rPr>
        <w:t xml:space="preserve"> </w:t>
      </w:r>
      <w:r w:rsidR="000F435B">
        <w:rPr>
          <w:rFonts w:ascii="Times New Roman" w:hAnsi="Times New Roman" w:cs="Times New Roman"/>
          <w:sz w:val="24"/>
          <w:szCs w:val="24"/>
        </w:rPr>
        <w:t>with advanced training</w:t>
      </w:r>
      <w:r w:rsidR="00F43335">
        <w:rPr>
          <w:rFonts w:ascii="Times New Roman" w:hAnsi="Times New Roman" w:cs="Times New Roman"/>
          <w:sz w:val="24"/>
          <w:szCs w:val="24"/>
        </w:rPr>
        <w:t>,</w:t>
      </w:r>
      <w:r w:rsidR="00384744">
        <w:rPr>
          <w:rFonts w:ascii="Times New Roman" w:hAnsi="Times New Roman" w:cs="Times New Roman"/>
          <w:sz w:val="24"/>
          <w:szCs w:val="24"/>
        </w:rPr>
        <w:t xml:space="preserve"> </w:t>
      </w:r>
      <w:r>
        <w:rPr>
          <w:rFonts w:ascii="Times New Roman" w:hAnsi="Times New Roman" w:cs="Times New Roman"/>
          <w:sz w:val="24"/>
          <w:szCs w:val="24"/>
        </w:rPr>
        <w:t>ph</w:t>
      </w:r>
      <w:r w:rsidR="00384744">
        <w:rPr>
          <w:rFonts w:ascii="Times New Roman" w:hAnsi="Times New Roman" w:cs="Times New Roman"/>
          <w:sz w:val="24"/>
          <w:szCs w:val="24"/>
        </w:rPr>
        <w:t>armacy interns, and pharmacists</w:t>
      </w:r>
      <w:r>
        <w:rPr>
          <w:rFonts w:ascii="Times New Roman" w:hAnsi="Times New Roman" w:cs="Times New Roman"/>
          <w:sz w:val="24"/>
          <w:szCs w:val="24"/>
        </w:rPr>
        <w:t xml:space="preserve"> </w:t>
      </w:r>
      <w:r w:rsidR="00372D83">
        <w:rPr>
          <w:rFonts w:ascii="Times New Roman" w:hAnsi="Times New Roman" w:cs="Times New Roman"/>
          <w:sz w:val="24"/>
          <w:szCs w:val="24"/>
        </w:rPr>
        <w:t>underwent</w:t>
      </w:r>
      <w:r>
        <w:rPr>
          <w:rFonts w:ascii="Times New Roman" w:hAnsi="Times New Roman" w:cs="Times New Roman"/>
          <w:sz w:val="24"/>
          <w:szCs w:val="24"/>
        </w:rPr>
        <w:t xml:space="preserve"> resident-led traini</w:t>
      </w:r>
      <w:r w:rsidR="000709F6">
        <w:rPr>
          <w:rFonts w:ascii="Times New Roman" w:hAnsi="Times New Roman" w:cs="Times New Roman"/>
          <w:sz w:val="24"/>
          <w:szCs w:val="24"/>
        </w:rPr>
        <w:t xml:space="preserve">ng to identify </w:t>
      </w:r>
      <w:r>
        <w:rPr>
          <w:rFonts w:ascii="Times New Roman" w:hAnsi="Times New Roman" w:cs="Times New Roman"/>
          <w:sz w:val="24"/>
          <w:szCs w:val="24"/>
        </w:rPr>
        <w:t xml:space="preserve">and conduct the </w:t>
      </w:r>
      <w:r w:rsidR="00384744">
        <w:rPr>
          <w:rFonts w:ascii="Times New Roman" w:hAnsi="Times New Roman" w:cs="Times New Roman"/>
          <w:sz w:val="24"/>
          <w:szCs w:val="24"/>
        </w:rPr>
        <w:t xml:space="preserve">medication adherence intervention on potential study </w:t>
      </w:r>
      <w:r w:rsidR="00384744">
        <w:rPr>
          <w:rFonts w:ascii="Times New Roman" w:hAnsi="Times New Roman" w:cs="Times New Roman"/>
          <w:sz w:val="24"/>
          <w:szCs w:val="24"/>
        </w:rPr>
        <w:lastRenderedPageBreak/>
        <w:t xml:space="preserve">participants during out-bound </w:t>
      </w:r>
      <w:r w:rsidR="000709F6">
        <w:rPr>
          <w:rFonts w:ascii="Times New Roman" w:hAnsi="Times New Roman" w:cs="Times New Roman"/>
          <w:sz w:val="24"/>
          <w:szCs w:val="24"/>
        </w:rPr>
        <w:t>telephonic encounters</w:t>
      </w:r>
      <w:r w:rsidR="00384744">
        <w:rPr>
          <w:rFonts w:ascii="Times New Roman" w:hAnsi="Times New Roman" w:cs="Times New Roman"/>
          <w:sz w:val="24"/>
          <w:szCs w:val="24"/>
        </w:rPr>
        <w:t xml:space="preserve">. </w:t>
      </w:r>
      <w:r w:rsidR="00137D86">
        <w:rPr>
          <w:rFonts w:ascii="Times New Roman" w:hAnsi="Times New Roman" w:cs="Times New Roman"/>
          <w:sz w:val="24"/>
          <w:szCs w:val="24"/>
        </w:rPr>
        <w:t xml:space="preserve">Pharmacy technicians </w:t>
      </w:r>
      <w:r w:rsidR="00372D83">
        <w:rPr>
          <w:rFonts w:ascii="Times New Roman" w:hAnsi="Times New Roman" w:cs="Times New Roman"/>
          <w:sz w:val="24"/>
          <w:szCs w:val="24"/>
        </w:rPr>
        <w:t>were</w:t>
      </w:r>
      <w:r w:rsidR="00137D86">
        <w:rPr>
          <w:rFonts w:ascii="Times New Roman" w:hAnsi="Times New Roman" w:cs="Times New Roman"/>
          <w:sz w:val="24"/>
          <w:szCs w:val="24"/>
        </w:rPr>
        <w:t xml:space="preserve"> selected based on the completion of clinical and operational competency and will have additional clinical service training on medication therapy management, including Star Ratings and adherence quality measures</w:t>
      </w:r>
      <w:r w:rsidR="0050566C">
        <w:rPr>
          <w:rFonts w:ascii="Times New Roman" w:hAnsi="Times New Roman" w:cs="Times New Roman"/>
          <w:sz w:val="24"/>
          <w:szCs w:val="24"/>
        </w:rPr>
        <w:t xml:space="preserve">. </w:t>
      </w:r>
      <w:r w:rsidR="00384744">
        <w:rPr>
          <w:rFonts w:ascii="Times New Roman" w:hAnsi="Times New Roman" w:cs="Times New Roman"/>
          <w:sz w:val="24"/>
          <w:szCs w:val="24"/>
        </w:rPr>
        <w:t xml:space="preserve">The staff </w:t>
      </w:r>
      <w:r w:rsidR="00372D83">
        <w:rPr>
          <w:rFonts w:ascii="Times New Roman" w:hAnsi="Times New Roman" w:cs="Times New Roman"/>
          <w:sz w:val="24"/>
          <w:szCs w:val="24"/>
        </w:rPr>
        <w:t xml:space="preserve">was </w:t>
      </w:r>
      <w:r w:rsidR="00384744">
        <w:rPr>
          <w:rFonts w:ascii="Times New Roman" w:hAnsi="Times New Roman" w:cs="Times New Roman"/>
          <w:sz w:val="24"/>
          <w:szCs w:val="24"/>
        </w:rPr>
        <w:t xml:space="preserve">also be trained </w:t>
      </w:r>
      <w:r w:rsidR="000709F6">
        <w:rPr>
          <w:rFonts w:ascii="Times New Roman" w:hAnsi="Times New Roman" w:cs="Times New Roman"/>
          <w:sz w:val="24"/>
          <w:szCs w:val="24"/>
        </w:rPr>
        <w:t xml:space="preserve">on the </w:t>
      </w:r>
      <w:r w:rsidR="00384744">
        <w:rPr>
          <w:rFonts w:ascii="Times New Roman" w:hAnsi="Times New Roman" w:cs="Times New Roman"/>
          <w:sz w:val="24"/>
          <w:szCs w:val="24"/>
        </w:rPr>
        <w:t xml:space="preserve">use </w:t>
      </w:r>
      <w:r w:rsidR="000709F6">
        <w:rPr>
          <w:rFonts w:ascii="Times New Roman" w:hAnsi="Times New Roman" w:cs="Times New Roman"/>
          <w:sz w:val="24"/>
          <w:szCs w:val="24"/>
        </w:rPr>
        <w:t xml:space="preserve">of </w:t>
      </w:r>
      <w:proofErr w:type="spellStart"/>
      <w:r w:rsidR="00190B34">
        <w:rPr>
          <w:rFonts w:ascii="Times New Roman" w:hAnsi="Times New Roman" w:cs="Times New Roman"/>
          <w:sz w:val="24"/>
          <w:szCs w:val="24"/>
        </w:rPr>
        <w:t>REDCap</w:t>
      </w:r>
      <w:proofErr w:type="spellEnd"/>
      <w:r w:rsidR="00190B34">
        <w:rPr>
          <w:rFonts w:ascii="Times New Roman" w:hAnsi="Times New Roman" w:cs="Times New Roman"/>
          <w:sz w:val="24"/>
          <w:szCs w:val="24"/>
        </w:rPr>
        <w:t xml:space="preserve"> software</w:t>
      </w:r>
      <w:r w:rsidR="00384744">
        <w:rPr>
          <w:rFonts w:ascii="Times New Roman" w:hAnsi="Times New Roman" w:cs="Times New Roman"/>
          <w:sz w:val="24"/>
          <w:szCs w:val="24"/>
        </w:rPr>
        <w:t xml:space="preserve"> to document the results from the medication adherence interventions. </w:t>
      </w:r>
      <w:proofErr w:type="spellStart"/>
      <w:r w:rsidR="00190B34">
        <w:rPr>
          <w:rFonts w:ascii="Times New Roman" w:hAnsi="Times New Roman" w:cs="Times New Roman"/>
          <w:sz w:val="24"/>
          <w:szCs w:val="24"/>
        </w:rPr>
        <w:t>REDCap</w:t>
      </w:r>
      <w:proofErr w:type="spellEnd"/>
      <w:r w:rsidR="00190B34">
        <w:rPr>
          <w:rFonts w:ascii="Times New Roman" w:hAnsi="Times New Roman" w:cs="Times New Roman"/>
          <w:sz w:val="24"/>
          <w:szCs w:val="24"/>
        </w:rPr>
        <w:t xml:space="preserve"> is a secure data collection tool that meets HIPAA compliance standards and is supported by the National Institutes of Health.</w:t>
      </w:r>
      <w:r w:rsidR="005B3322">
        <w:rPr>
          <w:rFonts w:ascii="Times New Roman" w:hAnsi="Times New Roman" w:cs="Times New Roman"/>
          <w:sz w:val="24"/>
          <w:szCs w:val="24"/>
          <w:vertAlign w:val="superscript"/>
        </w:rPr>
        <w:t>14</w:t>
      </w:r>
      <w:r w:rsidR="00190B34">
        <w:rPr>
          <w:rFonts w:ascii="Times New Roman" w:hAnsi="Times New Roman" w:cs="Times New Roman"/>
          <w:sz w:val="24"/>
          <w:szCs w:val="24"/>
        </w:rPr>
        <w:t xml:space="preserve"> </w:t>
      </w:r>
      <w:r w:rsidR="0039282F">
        <w:rPr>
          <w:rFonts w:ascii="Times New Roman" w:hAnsi="Times New Roman" w:cs="Times New Roman"/>
          <w:sz w:val="24"/>
          <w:szCs w:val="24"/>
        </w:rPr>
        <w:t xml:space="preserve">The staff </w:t>
      </w:r>
      <w:r w:rsidR="00372D83">
        <w:rPr>
          <w:rFonts w:ascii="Times New Roman" w:hAnsi="Times New Roman" w:cs="Times New Roman"/>
          <w:sz w:val="24"/>
          <w:szCs w:val="24"/>
        </w:rPr>
        <w:t xml:space="preserve">was </w:t>
      </w:r>
      <w:r w:rsidR="0039282F">
        <w:rPr>
          <w:rFonts w:ascii="Times New Roman" w:hAnsi="Times New Roman" w:cs="Times New Roman"/>
          <w:sz w:val="24"/>
          <w:szCs w:val="24"/>
        </w:rPr>
        <w:t>then be trained on the appropriate steps of how to use th</w:t>
      </w:r>
      <w:r w:rsidR="000F0924">
        <w:rPr>
          <w:rFonts w:ascii="Times New Roman" w:hAnsi="Times New Roman" w:cs="Times New Roman"/>
          <w:sz w:val="24"/>
          <w:szCs w:val="24"/>
        </w:rPr>
        <w:t xml:space="preserve">e preloaded questions in </w:t>
      </w:r>
      <w:proofErr w:type="spellStart"/>
      <w:r w:rsidR="000F0924">
        <w:rPr>
          <w:rFonts w:ascii="Times New Roman" w:hAnsi="Times New Roman" w:cs="Times New Roman"/>
          <w:sz w:val="24"/>
          <w:szCs w:val="24"/>
        </w:rPr>
        <w:t>REDCap</w:t>
      </w:r>
      <w:proofErr w:type="spellEnd"/>
      <w:r w:rsidR="0039282F">
        <w:rPr>
          <w:rFonts w:ascii="Times New Roman" w:hAnsi="Times New Roman" w:cs="Times New Roman"/>
          <w:sz w:val="24"/>
          <w:szCs w:val="24"/>
        </w:rPr>
        <w:t xml:space="preserve"> and how to </w:t>
      </w:r>
      <w:r w:rsidR="00137D86">
        <w:rPr>
          <w:rFonts w:ascii="Times New Roman" w:hAnsi="Times New Roman" w:cs="Times New Roman"/>
          <w:sz w:val="24"/>
          <w:szCs w:val="24"/>
        </w:rPr>
        <w:t xml:space="preserve">complete </w:t>
      </w:r>
      <w:r w:rsidR="0039282F">
        <w:rPr>
          <w:rFonts w:ascii="Times New Roman" w:hAnsi="Times New Roman" w:cs="Times New Roman"/>
          <w:sz w:val="24"/>
          <w:szCs w:val="24"/>
        </w:rPr>
        <w:t>an adherence intervention</w:t>
      </w:r>
      <w:r w:rsidR="00137D86">
        <w:rPr>
          <w:rFonts w:ascii="Times New Roman" w:hAnsi="Times New Roman" w:cs="Times New Roman"/>
          <w:sz w:val="24"/>
          <w:szCs w:val="24"/>
        </w:rPr>
        <w:t xml:space="preserve"> following logic-based questions</w:t>
      </w:r>
      <w:r w:rsidR="0039282F">
        <w:rPr>
          <w:rFonts w:ascii="Times New Roman" w:hAnsi="Times New Roman" w:cs="Times New Roman"/>
          <w:sz w:val="24"/>
          <w:szCs w:val="24"/>
        </w:rPr>
        <w:t xml:space="preserve">. </w:t>
      </w:r>
      <w:r w:rsidR="00384744">
        <w:rPr>
          <w:rFonts w:ascii="Times New Roman" w:hAnsi="Times New Roman" w:cs="Times New Roman"/>
          <w:sz w:val="24"/>
          <w:szCs w:val="24"/>
        </w:rPr>
        <w:t xml:space="preserve">Pharmacy technicians </w:t>
      </w:r>
      <w:r w:rsidR="00372D83">
        <w:rPr>
          <w:rFonts w:ascii="Times New Roman" w:hAnsi="Times New Roman" w:cs="Times New Roman"/>
          <w:sz w:val="24"/>
          <w:szCs w:val="24"/>
        </w:rPr>
        <w:t>performed</w:t>
      </w:r>
      <w:r w:rsidR="00384744">
        <w:rPr>
          <w:rFonts w:ascii="Times New Roman" w:hAnsi="Times New Roman" w:cs="Times New Roman"/>
          <w:sz w:val="24"/>
          <w:szCs w:val="24"/>
        </w:rPr>
        <w:t xml:space="preserve"> resident-led role</w:t>
      </w:r>
      <w:r w:rsidR="00384744" w:rsidRPr="00384744">
        <w:rPr>
          <w:rFonts w:ascii="Times New Roman" w:hAnsi="Times New Roman" w:cs="Times New Roman"/>
          <w:sz w:val="24"/>
          <w:szCs w:val="24"/>
        </w:rPr>
        <w:t xml:space="preserve"> playing </w:t>
      </w:r>
      <w:r w:rsidR="00384744">
        <w:rPr>
          <w:rFonts w:ascii="Times New Roman" w:hAnsi="Times New Roman" w:cs="Times New Roman"/>
          <w:sz w:val="24"/>
          <w:szCs w:val="24"/>
        </w:rPr>
        <w:t xml:space="preserve">activities </w:t>
      </w:r>
      <w:r w:rsidR="00384744" w:rsidRPr="00384744">
        <w:rPr>
          <w:rFonts w:ascii="Times New Roman" w:hAnsi="Times New Roman" w:cs="Times New Roman"/>
          <w:sz w:val="24"/>
          <w:szCs w:val="24"/>
        </w:rPr>
        <w:t xml:space="preserve">before interacting with patients to provide education and coaching </w:t>
      </w:r>
      <w:r w:rsidR="00972864">
        <w:rPr>
          <w:rFonts w:ascii="Times New Roman" w:hAnsi="Times New Roman" w:cs="Times New Roman"/>
          <w:sz w:val="24"/>
          <w:szCs w:val="24"/>
        </w:rPr>
        <w:t>as needed.</w:t>
      </w:r>
      <w:r w:rsidR="00384744" w:rsidRPr="00384744">
        <w:rPr>
          <w:rFonts w:ascii="Times New Roman" w:hAnsi="Times New Roman" w:cs="Times New Roman"/>
          <w:sz w:val="24"/>
          <w:szCs w:val="24"/>
        </w:rPr>
        <w:t xml:space="preserve">  </w:t>
      </w:r>
      <w:r w:rsidR="00972864">
        <w:rPr>
          <w:rFonts w:ascii="Times New Roman" w:hAnsi="Times New Roman" w:cs="Times New Roman"/>
          <w:sz w:val="24"/>
          <w:szCs w:val="24"/>
        </w:rPr>
        <w:t xml:space="preserve">Furthermore, pharmacy technicians </w:t>
      </w:r>
      <w:r w:rsidR="00372D83">
        <w:rPr>
          <w:rFonts w:ascii="Times New Roman" w:hAnsi="Times New Roman" w:cs="Times New Roman"/>
          <w:sz w:val="24"/>
          <w:szCs w:val="24"/>
        </w:rPr>
        <w:t xml:space="preserve">were </w:t>
      </w:r>
      <w:r w:rsidR="00972864">
        <w:rPr>
          <w:rFonts w:ascii="Times New Roman" w:hAnsi="Times New Roman" w:cs="Times New Roman"/>
          <w:sz w:val="24"/>
          <w:szCs w:val="24"/>
        </w:rPr>
        <w:t>then</w:t>
      </w:r>
      <w:r w:rsidR="00372D83">
        <w:rPr>
          <w:rFonts w:ascii="Times New Roman" w:hAnsi="Times New Roman" w:cs="Times New Roman"/>
          <w:sz w:val="24"/>
          <w:szCs w:val="24"/>
        </w:rPr>
        <w:t xml:space="preserve"> </w:t>
      </w:r>
      <w:r w:rsidR="00972864">
        <w:rPr>
          <w:rFonts w:ascii="Times New Roman" w:hAnsi="Times New Roman" w:cs="Times New Roman"/>
          <w:sz w:val="24"/>
          <w:szCs w:val="24"/>
        </w:rPr>
        <w:t>required to perform</w:t>
      </w:r>
      <w:r w:rsidR="00384744" w:rsidRPr="00384744">
        <w:rPr>
          <w:rFonts w:ascii="Times New Roman" w:hAnsi="Times New Roman" w:cs="Times New Roman"/>
          <w:sz w:val="24"/>
          <w:szCs w:val="24"/>
        </w:rPr>
        <w:t xml:space="preserve"> </w:t>
      </w:r>
      <w:r w:rsidR="000709F6">
        <w:rPr>
          <w:rFonts w:ascii="Times New Roman" w:hAnsi="Times New Roman" w:cs="Times New Roman"/>
          <w:sz w:val="24"/>
          <w:szCs w:val="24"/>
        </w:rPr>
        <w:t>five</w:t>
      </w:r>
      <w:r w:rsidR="00384744" w:rsidRPr="00384744">
        <w:rPr>
          <w:rFonts w:ascii="Times New Roman" w:hAnsi="Times New Roman" w:cs="Times New Roman"/>
          <w:sz w:val="24"/>
          <w:szCs w:val="24"/>
        </w:rPr>
        <w:t xml:space="preserve"> successful encounters </w:t>
      </w:r>
      <w:r w:rsidR="00137D86">
        <w:rPr>
          <w:rFonts w:ascii="Times New Roman" w:hAnsi="Times New Roman" w:cs="Times New Roman"/>
          <w:sz w:val="24"/>
          <w:szCs w:val="24"/>
        </w:rPr>
        <w:t xml:space="preserve">under the supervision of the resident </w:t>
      </w:r>
      <w:r w:rsidR="00384744" w:rsidRPr="00384744">
        <w:rPr>
          <w:rFonts w:ascii="Times New Roman" w:hAnsi="Times New Roman" w:cs="Times New Roman"/>
          <w:sz w:val="24"/>
          <w:szCs w:val="24"/>
        </w:rPr>
        <w:t xml:space="preserve">to ensure medication adherence assessments are performed accurately and to ensure that technicians are aware of how to differentiate between assessing medication adherence </w:t>
      </w:r>
      <w:r w:rsidR="000709F6">
        <w:rPr>
          <w:rFonts w:ascii="Times New Roman" w:hAnsi="Times New Roman" w:cs="Times New Roman"/>
          <w:sz w:val="24"/>
          <w:szCs w:val="24"/>
        </w:rPr>
        <w:t xml:space="preserve">and </w:t>
      </w:r>
      <w:r w:rsidR="00384744" w:rsidRPr="00384744">
        <w:rPr>
          <w:rFonts w:ascii="Times New Roman" w:hAnsi="Times New Roman" w:cs="Times New Roman"/>
          <w:sz w:val="24"/>
          <w:szCs w:val="24"/>
        </w:rPr>
        <w:t xml:space="preserve">counseling. </w:t>
      </w:r>
      <w:r w:rsidR="00137D86">
        <w:rPr>
          <w:rFonts w:ascii="Times New Roman" w:hAnsi="Times New Roman" w:cs="Times New Roman"/>
          <w:sz w:val="24"/>
          <w:szCs w:val="24"/>
        </w:rPr>
        <w:t xml:space="preserve">Pharmacy technicians </w:t>
      </w:r>
      <w:r w:rsidR="00372D83">
        <w:rPr>
          <w:rFonts w:ascii="Times New Roman" w:hAnsi="Times New Roman" w:cs="Times New Roman"/>
          <w:sz w:val="24"/>
          <w:szCs w:val="24"/>
        </w:rPr>
        <w:t>were</w:t>
      </w:r>
      <w:r w:rsidR="00137D86">
        <w:rPr>
          <w:rFonts w:ascii="Times New Roman" w:hAnsi="Times New Roman" w:cs="Times New Roman"/>
          <w:sz w:val="24"/>
          <w:szCs w:val="24"/>
        </w:rPr>
        <w:t xml:space="preserve"> trained to recognize patient encounters that require counseling. </w:t>
      </w:r>
    </w:p>
    <w:p w14:paraId="767D1002" w14:textId="77777777" w:rsidR="00972864" w:rsidRDefault="00972864" w:rsidP="00972864">
      <w:pPr>
        <w:spacing w:after="0" w:line="240" w:lineRule="auto"/>
        <w:rPr>
          <w:rFonts w:ascii="Times New Roman" w:hAnsi="Times New Roman" w:cs="Times New Roman"/>
          <w:sz w:val="24"/>
          <w:szCs w:val="24"/>
        </w:rPr>
      </w:pPr>
    </w:p>
    <w:p w14:paraId="36DC0421" w14:textId="77777777" w:rsidR="00972864" w:rsidRDefault="00972864" w:rsidP="0097286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Patient Identification</w:t>
      </w:r>
    </w:p>
    <w:p w14:paraId="319732F1" w14:textId="77777777" w:rsidR="00972864" w:rsidRDefault="00972864" w:rsidP="00972864">
      <w:pPr>
        <w:spacing w:after="0" w:line="240" w:lineRule="auto"/>
        <w:rPr>
          <w:rFonts w:ascii="Times New Roman" w:hAnsi="Times New Roman" w:cs="Times New Roman"/>
          <w:b/>
          <w:sz w:val="24"/>
          <w:szCs w:val="24"/>
          <w:u w:val="single"/>
        </w:rPr>
      </w:pPr>
    </w:p>
    <w:p w14:paraId="108A0FEF" w14:textId="4BFA1B5D" w:rsidR="00972864" w:rsidRPr="00972864" w:rsidRDefault="00972864" w:rsidP="0097286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Patients</w:t>
      </w:r>
      <w:r w:rsidR="003B7656">
        <w:rPr>
          <w:rFonts w:ascii="Times New Roman" w:hAnsi="Times New Roman" w:cs="Times New Roman"/>
          <w:sz w:val="24"/>
          <w:szCs w:val="24"/>
        </w:rPr>
        <w:t xml:space="preserve"> </w:t>
      </w:r>
      <w:r w:rsidR="00BB2D3E">
        <w:rPr>
          <w:rFonts w:ascii="Times New Roman" w:hAnsi="Times New Roman" w:cs="Times New Roman"/>
          <w:sz w:val="24"/>
          <w:szCs w:val="24"/>
        </w:rPr>
        <w:t>identified in the electronic dispensing s</w:t>
      </w:r>
      <w:r w:rsidRPr="00972864">
        <w:rPr>
          <w:rFonts w:ascii="Times New Roman" w:hAnsi="Times New Roman" w:cs="Times New Roman"/>
          <w:sz w:val="24"/>
          <w:szCs w:val="24"/>
        </w:rPr>
        <w:t>ystem as non-adherent (PDC &lt;80%) to a Star Ratings medication</w:t>
      </w:r>
      <w:r w:rsidR="003B7656">
        <w:rPr>
          <w:rFonts w:ascii="Times New Roman" w:hAnsi="Times New Roman" w:cs="Times New Roman"/>
          <w:sz w:val="24"/>
          <w:szCs w:val="24"/>
        </w:rPr>
        <w:t xml:space="preserve"> </w:t>
      </w:r>
      <w:r w:rsidR="00372D83">
        <w:rPr>
          <w:rFonts w:ascii="Times New Roman" w:hAnsi="Times New Roman" w:cs="Times New Roman"/>
          <w:sz w:val="24"/>
          <w:szCs w:val="24"/>
        </w:rPr>
        <w:t>were</w:t>
      </w:r>
      <w:r w:rsidR="003B7656">
        <w:rPr>
          <w:rFonts w:ascii="Times New Roman" w:hAnsi="Times New Roman" w:cs="Times New Roman"/>
          <w:sz w:val="24"/>
          <w:szCs w:val="24"/>
        </w:rPr>
        <w:t xml:space="preserve"> included</w:t>
      </w:r>
      <w:r w:rsidR="008E7715">
        <w:rPr>
          <w:rFonts w:ascii="Times New Roman" w:hAnsi="Times New Roman" w:cs="Times New Roman"/>
          <w:sz w:val="24"/>
          <w:szCs w:val="24"/>
        </w:rPr>
        <w:t xml:space="preserve"> in the study</w:t>
      </w:r>
      <w:r w:rsidRPr="00972864">
        <w:rPr>
          <w:rFonts w:ascii="Times New Roman" w:hAnsi="Times New Roman" w:cs="Times New Roman"/>
          <w:sz w:val="24"/>
          <w:szCs w:val="24"/>
        </w:rPr>
        <w:t xml:space="preserve">. </w:t>
      </w:r>
      <w:r w:rsidR="009A0470">
        <w:rPr>
          <w:rFonts w:ascii="Times New Roman" w:hAnsi="Times New Roman" w:cs="Times New Roman"/>
          <w:sz w:val="24"/>
          <w:szCs w:val="24"/>
        </w:rPr>
        <w:t xml:space="preserve">Patients may </w:t>
      </w:r>
      <w:r w:rsidR="009A0470" w:rsidRPr="009A0470">
        <w:rPr>
          <w:rFonts w:ascii="Times New Roman" w:hAnsi="Times New Roman" w:cs="Times New Roman"/>
          <w:sz w:val="24"/>
          <w:szCs w:val="24"/>
        </w:rPr>
        <w:t xml:space="preserve">be taking more than one Star Ratings medication and could have a PDC &gt; 80% for one of those medications, but </w:t>
      </w:r>
      <w:r w:rsidR="00372D83">
        <w:rPr>
          <w:rFonts w:ascii="Times New Roman" w:hAnsi="Times New Roman" w:cs="Times New Roman"/>
          <w:sz w:val="24"/>
          <w:szCs w:val="24"/>
        </w:rPr>
        <w:t>were still</w:t>
      </w:r>
      <w:r w:rsidR="009A0470" w:rsidRPr="009A0470">
        <w:rPr>
          <w:rFonts w:ascii="Times New Roman" w:hAnsi="Times New Roman" w:cs="Times New Roman"/>
          <w:sz w:val="24"/>
          <w:szCs w:val="24"/>
        </w:rPr>
        <w:t xml:space="preserve"> in</w:t>
      </w:r>
      <w:r w:rsidR="009A0470">
        <w:rPr>
          <w:rFonts w:ascii="Times New Roman" w:hAnsi="Times New Roman" w:cs="Times New Roman"/>
          <w:sz w:val="24"/>
          <w:szCs w:val="24"/>
        </w:rPr>
        <w:t>cluded in</w:t>
      </w:r>
      <w:r w:rsidR="009A0470" w:rsidRPr="009A0470">
        <w:rPr>
          <w:rFonts w:ascii="Times New Roman" w:hAnsi="Times New Roman" w:cs="Times New Roman"/>
          <w:sz w:val="24"/>
          <w:szCs w:val="24"/>
        </w:rPr>
        <w:t xml:space="preserve"> the study as long as they met the inclusion criteria</w:t>
      </w:r>
      <w:r w:rsidR="009A0470">
        <w:rPr>
          <w:rFonts w:ascii="Times New Roman" w:hAnsi="Times New Roman" w:cs="Times New Roman"/>
          <w:sz w:val="24"/>
          <w:szCs w:val="24"/>
        </w:rPr>
        <w:t xml:space="preserve"> of having a PDC &lt;80% on at least one Star Ratings medication. </w:t>
      </w:r>
    </w:p>
    <w:p w14:paraId="1B920923" w14:textId="77777777" w:rsidR="00972864" w:rsidRDefault="00972864" w:rsidP="00972864">
      <w:pPr>
        <w:spacing w:after="0" w:line="240" w:lineRule="auto"/>
        <w:rPr>
          <w:rFonts w:ascii="Times New Roman" w:hAnsi="Times New Roman" w:cs="Times New Roman"/>
          <w:b/>
          <w:sz w:val="24"/>
          <w:szCs w:val="24"/>
          <w:u w:val="single"/>
        </w:rPr>
      </w:pPr>
    </w:p>
    <w:p w14:paraId="4C7537DD" w14:textId="77777777" w:rsidR="00BE7E82" w:rsidRPr="00972864" w:rsidRDefault="00BE7E82" w:rsidP="00972864">
      <w:pPr>
        <w:spacing w:after="0" w:line="240" w:lineRule="auto"/>
        <w:rPr>
          <w:rFonts w:ascii="Times New Roman" w:hAnsi="Times New Roman" w:cs="Times New Roman"/>
          <w:b/>
          <w:sz w:val="24"/>
          <w:szCs w:val="24"/>
          <w:u w:val="single"/>
        </w:rPr>
      </w:pPr>
    </w:p>
    <w:p w14:paraId="47ED034F" w14:textId="77777777" w:rsidR="00972864" w:rsidRDefault="00972864" w:rsidP="00972864">
      <w:pPr>
        <w:spacing w:after="0" w:line="240" w:lineRule="auto"/>
        <w:rPr>
          <w:rFonts w:ascii="Times New Roman" w:hAnsi="Times New Roman" w:cs="Times New Roman"/>
          <w:b/>
          <w:sz w:val="24"/>
          <w:szCs w:val="24"/>
          <w:u w:val="single"/>
        </w:rPr>
      </w:pPr>
      <w:r w:rsidRPr="00972864">
        <w:rPr>
          <w:rFonts w:ascii="Times New Roman" w:hAnsi="Times New Roman" w:cs="Times New Roman"/>
          <w:b/>
          <w:sz w:val="24"/>
          <w:szCs w:val="24"/>
          <w:u w:val="single"/>
        </w:rPr>
        <w:t>Patient Enrollment</w:t>
      </w:r>
    </w:p>
    <w:p w14:paraId="6AA4C85C" w14:textId="77777777" w:rsidR="00972864" w:rsidRDefault="00972864" w:rsidP="00972864">
      <w:pPr>
        <w:spacing w:after="0" w:line="240" w:lineRule="auto"/>
        <w:rPr>
          <w:rFonts w:ascii="Times New Roman" w:hAnsi="Times New Roman" w:cs="Times New Roman"/>
          <w:b/>
          <w:sz w:val="24"/>
          <w:szCs w:val="24"/>
          <w:u w:val="single"/>
        </w:rPr>
      </w:pPr>
    </w:p>
    <w:p w14:paraId="4EA76962" w14:textId="049C3FD5" w:rsidR="008E7715" w:rsidRDefault="008E7715" w:rsidP="0097286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E7715">
        <w:rPr>
          <w:rFonts w:ascii="Times New Roman" w:hAnsi="Times New Roman" w:cs="Times New Roman"/>
          <w:sz w:val="24"/>
          <w:szCs w:val="24"/>
        </w:rPr>
        <w:t xml:space="preserve">After potential participants </w:t>
      </w:r>
      <w:r w:rsidR="00372D83">
        <w:rPr>
          <w:rFonts w:ascii="Times New Roman" w:hAnsi="Times New Roman" w:cs="Times New Roman"/>
          <w:sz w:val="24"/>
          <w:szCs w:val="24"/>
        </w:rPr>
        <w:t>were</w:t>
      </w:r>
      <w:r w:rsidR="00372D83" w:rsidRPr="008E7715">
        <w:rPr>
          <w:rFonts w:ascii="Times New Roman" w:hAnsi="Times New Roman" w:cs="Times New Roman"/>
          <w:sz w:val="24"/>
          <w:szCs w:val="24"/>
        </w:rPr>
        <w:t xml:space="preserve"> </w:t>
      </w:r>
      <w:r w:rsidRPr="008E7715">
        <w:rPr>
          <w:rFonts w:ascii="Times New Roman" w:hAnsi="Times New Roman" w:cs="Times New Roman"/>
          <w:sz w:val="24"/>
          <w:szCs w:val="24"/>
        </w:rPr>
        <w:t>identified</w:t>
      </w:r>
      <w:r w:rsidR="00DB7815">
        <w:rPr>
          <w:rFonts w:ascii="Times New Roman" w:hAnsi="Times New Roman" w:cs="Times New Roman"/>
          <w:sz w:val="24"/>
          <w:szCs w:val="24"/>
        </w:rPr>
        <w:t xml:space="preserve"> utilizing </w:t>
      </w:r>
      <w:r w:rsidR="00DB7815" w:rsidRPr="00DB7815">
        <w:rPr>
          <w:rFonts w:ascii="Times New Roman" w:hAnsi="Times New Roman" w:cs="Times New Roman"/>
          <w:sz w:val="24"/>
          <w:szCs w:val="24"/>
        </w:rPr>
        <w:t xml:space="preserve">interventions </w:t>
      </w:r>
      <w:r w:rsidR="005D3D2C">
        <w:rPr>
          <w:rFonts w:ascii="Times New Roman" w:hAnsi="Times New Roman" w:cs="Times New Roman"/>
          <w:sz w:val="24"/>
          <w:szCs w:val="24"/>
        </w:rPr>
        <w:t>entered</w:t>
      </w:r>
      <w:r w:rsidR="00DB7815" w:rsidRPr="00DB7815">
        <w:rPr>
          <w:rFonts w:ascii="Times New Roman" w:hAnsi="Times New Roman" w:cs="Times New Roman"/>
          <w:sz w:val="24"/>
          <w:szCs w:val="24"/>
        </w:rPr>
        <w:t xml:space="preserve"> </w:t>
      </w:r>
      <w:r w:rsidR="00C076AB">
        <w:rPr>
          <w:rFonts w:ascii="Times New Roman" w:hAnsi="Times New Roman" w:cs="Times New Roman"/>
          <w:sz w:val="24"/>
          <w:szCs w:val="24"/>
        </w:rPr>
        <w:t>into</w:t>
      </w:r>
      <w:r w:rsidR="00DB7815" w:rsidRPr="00DB7815">
        <w:rPr>
          <w:rFonts w:ascii="Times New Roman" w:hAnsi="Times New Roman" w:cs="Times New Roman"/>
          <w:sz w:val="24"/>
          <w:szCs w:val="24"/>
        </w:rPr>
        <w:t xml:space="preserve"> the electronic dispensing system and displayed in workflow as part of an existing adherence program</w:t>
      </w:r>
      <w:r w:rsidRPr="008E7715">
        <w:rPr>
          <w:rFonts w:ascii="Times New Roman" w:hAnsi="Times New Roman" w:cs="Times New Roman"/>
          <w:sz w:val="24"/>
          <w:szCs w:val="24"/>
        </w:rPr>
        <w:t>, pharmacists</w:t>
      </w:r>
      <w:r w:rsidR="001E2D59">
        <w:rPr>
          <w:rFonts w:ascii="Times New Roman" w:hAnsi="Times New Roman" w:cs="Times New Roman"/>
          <w:sz w:val="24"/>
          <w:szCs w:val="24"/>
        </w:rPr>
        <w:t>, pharmacy technicians and pharmacy interns</w:t>
      </w:r>
      <w:r w:rsidRPr="008E7715">
        <w:rPr>
          <w:rFonts w:ascii="Times New Roman" w:hAnsi="Times New Roman" w:cs="Times New Roman"/>
          <w:sz w:val="24"/>
          <w:szCs w:val="24"/>
        </w:rPr>
        <w:t xml:space="preserve"> </w:t>
      </w:r>
      <w:r w:rsidR="00372D83">
        <w:rPr>
          <w:rFonts w:ascii="Times New Roman" w:hAnsi="Times New Roman" w:cs="Times New Roman"/>
          <w:sz w:val="24"/>
          <w:szCs w:val="24"/>
        </w:rPr>
        <w:t>created</w:t>
      </w:r>
      <w:r w:rsidRPr="008E7715">
        <w:rPr>
          <w:rFonts w:ascii="Times New Roman" w:hAnsi="Times New Roman" w:cs="Times New Roman"/>
          <w:sz w:val="24"/>
          <w:szCs w:val="24"/>
        </w:rPr>
        <w:t xml:space="preserve"> notes within the electronic pharmacy dispensing system indicating the patient’s eligibility. </w:t>
      </w:r>
      <w:r w:rsidR="00137D86">
        <w:rPr>
          <w:rFonts w:ascii="Times New Roman" w:hAnsi="Times New Roman" w:cs="Times New Roman"/>
          <w:sz w:val="24"/>
          <w:szCs w:val="24"/>
        </w:rPr>
        <w:t xml:space="preserve">Pharmacy personnel </w:t>
      </w:r>
      <w:r w:rsidR="00372D83">
        <w:rPr>
          <w:rFonts w:ascii="Times New Roman" w:hAnsi="Times New Roman" w:cs="Times New Roman"/>
          <w:sz w:val="24"/>
          <w:szCs w:val="24"/>
        </w:rPr>
        <w:t>explained</w:t>
      </w:r>
      <w:r w:rsidR="00137D86">
        <w:rPr>
          <w:rFonts w:ascii="Times New Roman" w:hAnsi="Times New Roman" w:cs="Times New Roman"/>
          <w:sz w:val="24"/>
          <w:szCs w:val="24"/>
        </w:rPr>
        <w:t xml:space="preserve"> the benefits of speaking with a pharmacist individually to resolve drug therapy problems and ensure they are receiving the most benefit from their medication. </w:t>
      </w:r>
      <w:r w:rsidRPr="008E7715">
        <w:rPr>
          <w:rFonts w:ascii="Times New Roman" w:hAnsi="Times New Roman" w:cs="Times New Roman"/>
          <w:sz w:val="24"/>
          <w:szCs w:val="24"/>
        </w:rPr>
        <w:t xml:space="preserve"> </w:t>
      </w:r>
      <w:r w:rsidR="00C332F0">
        <w:rPr>
          <w:rFonts w:ascii="Times New Roman" w:hAnsi="Times New Roman" w:cs="Times New Roman"/>
          <w:sz w:val="24"/>
          <w:szCs w:val="24"/>
        </w:rPr>
        <w:t>Technicians</w:t>
      </w:r>
      <w:r w:rsidR="00372D83">
        <w:rPr>
          <w:rFonts w:ascii="Times New Roman" w:hAnsi="Times New Roman" w:cs="Times New Roman"/>
          <w:sz w:val="24"/>
          <w:szCs w:val="24"/>
        </w:rPr>
        <w:t xml:space="preserve"> </w:t>
      </w:r>
      <w:r w:rsidR="009A5405">
        <w:rPr>
          <w:rFonts w:ascii="Times New Roman" w:hAnsi="Times New Roman" w:cs="Times New Roman"/>
          <w:sz w:val="24"/>
          <w:szCs w:val="24"/>
        </w:rPr>
        <w:t>interacted</w:t>
      </w:r>
      <w:r w:rsidR="00C332F0">
        <w:rPr>
          <w:rFonts w:ascii="Times New Roman" w:hAnsi="Times New Roman" w:cs="Times New Roman"/>
          <w:sz w:val="24"/>
          <w:szCs w:val="24"/>
        </w:rPr>
        <w:t xml:space="preserve"> the patient in adherence conversations following logic-based questions and </w:t>
      </w:r>
      <w:r w:rsidR="00372D83">
        <w:rPr>
          <w:rFonts w:ascii="Times New Roman" w:hAnsi="Times New Roman" w:cs="Times New Roman"/>
          <w:sz w:val="24"/>
          <w:szCs w:val="24"/>
        </w:rPr>
        <w:t>consulted</w:t>
      </w:r>
      <w:r w:rsidR="00C332F0">
        <w:rPr>
          <w:rFonts w:ascii="Times New Roman" w:hAnsi="Times New Roman" w:cs="Times New Roman"/>
          <w:sz w:val="24"/>
          <w:szCs w:val="24"/>
        </w:rPr>
        <w:t xml:space="preserve"> the pharmacist</w:t>
      </w:r>
      <w:r w:rsidR="001E2D59">
        <w:rPr>
          <w:rFonts w:ascii="Times New Roman" w:hAnsi="Times New Roman" w:cs="Times New Roman"/>
          <w:sz w:val="24"/>
          <w:szCs w:val="24"/>
        </w:rPr>
        <w:t xml:space="preserve"> when needed in situations that involve counseling</w:t>
      </w:r>
      <w:r w:rsidR="005D3D2C">
        <w:rPr>
          <w:rFonts w:ascii="Times New Roman" w:hAnsi="Times New Roman" w:cs="Times New Roman"/>
          <w:sz w:val="24"/>
          <w:szCs w:val="24"/>
        </w:rPr>
        <w:t>.</w:t>
      </w:r>
      <w:r w:rsidRPr="008E7715">
        <w:rPr>
          <w:rFonts w:ascii="Times New Roman" w:hAnsi="Times New Roman" w:cs="Times New Roman"/>
          <w:sz w:val="24"/>
          <w:szCs w:val="24"/>
        </w:rPr>
        <w:t xml:space="preserve"> </w:t>
      </w:r>
    </w:p>
    <w:p w14:paraId="0782A707" w14:textId="77777777" w:rsidR="001E2D59" w:rsidRDefault="001E2D59" w:rsidP="00972864">
      <w:pPr>
        <w:spacing w:after="0" w:line="240" w:lineRule="auto"/>
        <w:rPr>
          <w:rFonts w:ascii="Times New Roman" w:hAnsi="Times New Roman" w:cs="Times New Roman"/>
          <w:sz w:val="24"/>
          <w:szCs w:val="24"/>
        </w:rPr>
      </w:pPr>
    </w:p>
    <w:p w14:paraId="3A4E6387" w14:textId="77777777" w:rsidR="001E2D59" w:rsidRDefault="001E2D59" w:rsidP="0097286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Intervention</w:t>
      </w:r>
    </w:p>
    <w:p w14:paraId="6C4CFD6B" w14:textId="77777777" w:rsidR="00C32F30" w:rsidRDefault="00C32F30" w:rsidP="00972864">
      <w:pPr>
        <w:spacing w:after="0" w:line="240" w:lineRule="auto"/>
        <w:rPr>
          <w:rFonts w:ascii="Times New Roman" w:hAnsi="Times New Roman" w:cs="Times New Roman"/>
          <w:b/>
          <w:sz w:val="24"/>
          <w:szCs w:val="24"/>
          <w:u w:val="single"/>
        </w:rPr>
      </w:pPr>
    </w:p>
    <w:p w14:paraId="60A2E7BB" w14:textId="161E562B" w:rsidR="00C32F30" w:rsidRDefault="00C32F30" w:rsidP="0097286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B2D3E">
        <w:rPr>
          <w:rFonts w:ascii="Times New Roman" w:hAnsi="Times New Roman" w:cs="Times New Roman"/>
          <w:sz w:val="24"/>
          <w:szCs w:val="24"/>
        </w:rPr>
        <w:t xml:space="preserve">Once the pharmacy technician </w:t>
      </w:r>
      <w:r w:rsidR="009A5405">
        <w:rPr>
          <w:rFonts w:ascii="Times New Roman" w:hAnsi="Times New Roman" w:cs="Times New Roman"/>
          <w:sz w:val="24"/>
          <w:szCs w:val="24"/>
        </w:rPr>
        <w:t>interacted with</w:t>
      </w:r>
      <w:r w:rsidR="00372D83">
        <w:rPr>
          <w:rFonts w:ascii="Times New Roman" w:hAnsi="Times New Roman" w:cs="Times New Roman"/>
          <w:sz w:val="24"/>
          <w:szCs w:val="24"/>
        </w:rPr>
        <w:t xml:space="preserve"> </w:t>
      </w:r>
      <w:r w:rsidR="00BB2D3E">
        <w:rPr>
          <w:rFonts w:ascii="Times New Roman" w:hAnsi="Times New Roman" w:cs="Times New Roman"/>
          <w:sz w:val="24"/>
          <w:szCs w:val="24"/>
        </w:rPr>
        <w:t>the patient</w:t>
      </w:r>
      <w:r>
        <w:rPr>
          <w:rFonts w:ascii="Times New Roman" w:hAnsi="Times New Roman" w:cs="Times New Roman"/>
          <w:sz w:val="24"/>
          <w:szCs w:val="24"/>
        </w:rPr>
        <w:t xml:space="preserve"> for the medication adherence intervention, the pharmacy technician will utilize the </w:t>
      </w:r>
      <w:r w:rsidR="00BB2D3E">
        <w:rPr>
          <w:rFonts w:ascii="Times New Roman" w:hAnsi="Times New Roman" w:cs="Times New Roman"/>
          <w:sz w:val="24"/>
          <w:szCs w:val="24"/>
        </w:rPr>
        <w:t xml:space="preserve">HIPAA compliant </w:t>
      </w:r>
      <w:proofErr w:type="spellStart"/>
      <w:r w:rsidR="00BB2D3E">
        <w:rPr>
          <w:rFonts w:ascii="Times New Roman" w:hAnsi="Times New Roman" w:cs="Times New Roman"/>
          <w:sz w:val="24"/>
          <w:szCs w:val="24"/>
        </w:rPr>
        <w:t>REDCap</w:t>
      </w:r>
      <w:proofErr w:type="spellEnd"/>
      <w:r w:rsidR="00BB2D3E">
        <w:rPr>
          <w:rFonts w:ascii="Times New Roman" w:hAnsi="Times New Roman" w:cs="Times New Roman"/>
          <w:sz w:val="24"/>
          <w:szCs w:val="24"/>
        </w:rPr>
        <w:t xml:space="preserve"> software </w:t>
      </w:r>
      <w:r>
        <w:rPr>
          <w:rFonts w:ascii="Times New Roman" w:hAnsi="Times New Roman" w:cs="Times New Roman"/>
          <w:sz w:val="24"/>
          <w:szCs w:val="24"/>
        </w:rPr>
        <w:t xml:space="preserve">preloaded with questions to help them conduct the medication adherence </w:t>
      </w:r>
      <w:r w:rsidR="00C332F0">
        <w:rPr>
          <w:rFonts w:ascii="Times New Roman" w:hAnsi="Times New Roman" w:cs="Times New Roman"/>
          <w:sz w:val="24"/>
          <w:szCs w:val="24"/>
        </w:rPr>
        <w:t>encounter</w:t>
      </w:r>
      <w:r>
        <w:rPr>
          <w:rFonts w:ascii="Times New Roman" w:hAnsi="Times New Roman" w:cs="Times New Roman"/>
          <w:sz w:val="24"/>
          <w:szCs w:val="24"/>
        </w:rPr>
        <w:t xml:space="preserve"> </w:t>
      </w:r>
      <w:r w:rsidR="00BB2D3E">
        <w:rPr>
          <w:rFonts w:ascii="Times New Roman" w:hAnsi="Times New Roman" w:cs="Times New Roman"/>
          <w:sz w:val="24"/>
          <w:szCs w:val="24"/>
        </w:rPr>
        <w:t>based on</w:t>
      </w:r>
      <w:r>
        <w:rPr>
          <w:rFonts w:ascii="Times New Roman" w:hAnsi="Times New Roman" w:cs="Times New Roman"/>
          <w:sz w:val="24"/>
          <w:szCs w:val="24"/>
        </w:rPr>
        <w:t xml:space="preserve"> patient </w:t>
      </w:r>
      <w:r w:rsidR="00BB2D3E">
        <w:rPr>
          <w:rFonts w:ascii="Times New Roman" w:hAnsi="Times New Roman" w:cs="Times New Roman"/>
          <w:sz w:val="24"/>
          <w:szCs w:val="24"/>
        </w:rPr>
        <w:t>responses</w:t>
      </w:r>
      <w:r>
        <w:rPr>
          <w:rFonts w:ascii="Times New Roman" w:hAnsi="Times New Roman" w:cs="Times New Roman"/>
          <w:sz w:val="24"/>
          <w:szCs w:val="24"/>
        </w:rPr>
        <w:t xml:space="preserve">. </w:t>
      </w:r>
      <w:r w:rsidR="00326F59">
        <w:rPr>
          <w:rFonts w:ascii="Times New Roman" w:hAnsi="Times New Roman" w:cs="Times New Roman"/>
          <w:sz w:val="24"/>
          <w:szCs w:val="24"/>
        </w:rPr>
        <w:t xml:space="preserve">Through </w:t>
      </w:r>
      <w:proofErr w:type="spellStart"/>
      <w:r w:rsidR="00326F59">
        <w:rPr>
          <w:rFonts w:ascii="Times New Roman" w:hAnsi="Times New Roman" w:cs="Times New Roman"/>
          <w:sz w:val="24"/>
          <w:szCs w:val="24"/>
        </w:rPr>
        <w:t>REDCap</w:t>
      </w:r>
      <w:proofErr w:type="spellEnd"/>
      <w:r w:rsidR="00326F59">
        <w:rPr>
          <w:rFonts w:ascii="Times New Roman" w:hAnsi="Times New Roman" w:cs="Times New Roman"/>
          <w:sz w:val="24"/>
          <w:szCs w:val="24"/>
        </w:rPr>
        <w:t xml:space="preserve">, a </w:t>
      </w:r>
      <w:r w:rsidR="00326F59" w:rsidRPr="00326F59">
        <w:rPr>
          <w:rFonts w:ascii="Times New Roman" w:hAnsi="Times New Roman" w:cs="Times New Roman"/>
          <w:sz w:val="24"/>
          <w:szCs w:val="24"/>
        </w:rPr>
        <w:t xml:space="preserve">logic-based </w:t>
      </w:r>
      <w:r w:rsidR="00BB2D3E">
        <w:rPr>
          <w:rFonts w:ascii="Times New Roman" w:hAnsi="Times New Roman" w:cs="Times New Roman"/>
          <w:sz w:val="24"/>
          <w:szCs w:val="24"/>
        </w:rPr>
        <w:t xml:space="preserve">workflow </w:t>
      </w:r>
      <w:r w:rsidR="00372D83">
        <w:rPr>
          <w:rFonts w:ascii="Times New Roman" w:hAnsi="Times New Roman" w:cs="Times New Roman"/>
          <w:sz w:val="24"/>
          <w:szCs w:val="24"/>
        </w:rPr>
        <w:t>was</w:t>
      </w:r>
      <w:r w:rsidR="00326F59">
        <w:rPr>
          <w:rFonts w:ascii="Times New Roman" w:hAnsi="Times New Roman" w:cs="Times New Roman"/>
          <w:sz w:val="24"/>
          <w:szCs w:val="24"/>
        </w:rPr>
        <w:t xml:space="preserve"> developed </w:t>
      </w:r>
      <w:r w:rsidR="00326F59" w:rsidRPr="00326F59">
        <w:rPr>
          <w:rFonts w:ascii="Times New Roman" w:hAnsi="Times New Roman" w:cs="Times New Roman"/>
          <w:sz w:val="24"/>
          <w:szCs w:val="24"/>
        </w:rPr>
        <w:t xml:space="preserve">to </w:t>
      </w:r>
      <w:r w:rsidR="00326F59">
        <w:rPr>
          <w:rFonts w:ascii="Times New Roman" w:hAnsi="Times New Roman" w:cs="Times New Roman"/>
          <w:sz w:val="24"/>
          <w:szCs w:val="24"/>
        </w:rPr>
        <w:t xml:space="preserve">help </w:t>
      </w:r>
      <w:r w:rsidR="0088094A">
        <w:rPr>
          <w:rFonts w:ascii="Times New Roman" w:hAnsi="Times New Roman" w:cs="Times New Roman"/>
          <w:sz w:val="24"/>
          <w:szCs w:val="24"/>
        </w:rPr>
        <w:t>initiate and assist</w:t>
      </w:r>
      <w:r w:rsidR="00326F59" w:rsidRPr="00326F59">
        <w:rPr>
          <w:rFonts w:ascii="Times New Roman" w:hAnsi="Times New Roman" w:cs="Times New Roman"/>
          <w:sz w:val="24"/>
          <w:szCs w:val="24"/>
        </w:rPr>
        <w:t xml:space="preserve"> with adherence interventions.</w:t>
      </w:r>
      <w:r w:rsidR="00326F59">
        <w:rPr>
          <w:rFonts w:ascii="Times New Roman" w:hAnsi="Times New Roman" w:cs="Times New Roman"/>
          <w:sz w:val="24"/>
          <w:szCs w:val="24"/>
        </w:rPr>
        <w:t xml:space="preserve"> </w:t>
      </w:r>
      <w:r>
        <w:rPr>
          <w:rFonts w:ascii="Times New Roman" w:hAnsi="Times New Roman" w:cs="Times New Roman"/>
          <w:sz w:val="24"/>
          <w:szCs w:val="24"/>
        </w:rPr>
        <w:t xml:space="preserve">The pharmacy technician </w:t>
      </w:r>
      <w:r w:rsidR="00372D83">
        <w:rPr>
          <w:rFonts w:ascii="Times New Roman" w:hAnsi="Times New Roman" w:cs="Times New Roman"/>
          <w:sz w:val="24"/>
          <w:szCs w:val="24"/>
        </w:rPr>
        <w:t>utilized</w:t>
      </w:r>
      <w:r>
        <w:rPr>
          <w:rFonts w:ascii="Times New Roman" w:hAnsi="Times New Roman" w:cs="Times New Roman"/>
          <w:sz w:val="24"/>
          <w:szCs w:val="24"/>
        </w:rPr>
        <w:t xml:space="preserve"> </w:t>
      </w:r>
      <w:proofErr w:type="spellStart"/>
      <w:r>
        <w:rPr>
          <w:rFonts w:ascii="Times New Roman" w:hAnsi="Times New Roman" w:cs="Times New Roman"/>
          <w:sz w:val="24"/>
          <w:szCs w:val="24"/>
        </w:rPr>
        <w:t>REDCap</w:t>
      </w:r>
      <w:proofErr w:type="spellEnd"/>
      <w:r>
        <w:rPr>
          <w:rFonts w:ascii="Times New Roman" w:hAnsi="Times New Roman" w:cs="Times New Roman"/>
          <w:sz w:val="24"/>
          <w:szCs w:val="24"/>
        </w:rPr>
        <w:t xml:space="preserve"> to track patient responses and </w:t>
      </w:r>
      <w:r w:rsidR="00BB2D3E">
        <w:rPr>
          <w:rFonts w:ascii="Times New Roman" w:hAnsi="Times New Roman" w:cs="Times New Roman"/>
          <w:sz w:val="24"/>
          <w:szCs w:val="24"/>
        </w:rPr>
        <w:t>identify potential barriers</w:t>
      </w:r>
      <w:r w:rsidR="00326F59">
        <w:rPr>
          <w:rFonts w:ascii="Times New Roman" w:hAnsi="Times New Roman" w:cs="Times New Roman"/>
          <w:sz w:val="24"/>
          <w:szCs w:val="24"/>
        </w:rPr>
        <w:t xml:space="preserve"> of medication non-adherence</w:t>
      </w:r>
      <w:r w:rsidR="00E52C3D">
        <w:rPr>
          <w:rFonts w:ascii="Times New Roman" w:hAnsi="Times New Roman" w:cs="Times New Roman"/>
          <w:sz w:val="24"/>
          <w:szCs w:val="24"/>
        </w:rPr>
        <w:t>.</w:t>
      </w:r>
      <w:r w:rsidR="00326F59">
        <w:rPr>
          <w:rFonts w:ascii="Times New Roman" w:hAnsi="Times New Roman" w:cs="Times New Roman"/>
          <w:sz w:val="24"/>
          <w:szCs w:val="24"/>
        </w:rPr>
        <w:t xml:space="preserve"> </w:t>
      </w:r>
    </w:p>
    <w:p w14:paraId="64A0E67F" w14:textId="556006D2" w:rsidR="00326F59" w:rsidRDefault="00326F59" w:rsidP="0097286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52C3D">
        <w:rPr>
          <w:rFonts w:ascii="Times New Roman" w:hAnsi="Times New Roman" w:cs="Times New Roman"/>
          <w:sz w:val="24"/>
          <w:szCs w:val="24"/>
        </w:rPr>
        <w:t>While</w:t>
      </w:r>
      <w:r>
        <w:rPr>
          <w:rFonts w:ascii="Times New Roman" w:hAnsi="Times New Roman" w:cs="Times New Roman"/>
          <w:sz w:val="24"/>
          <w:szCs w:val="24"/>
        </w:rPr>
        <w:t xml:space="preserve"> conducting the patient </w:t>
      </w:r>
      <w:r w:rsidR="00C332F0">
        <w:rPr>
          <w:rFonts w:ascii="Times New Roman" w:hAnsi="Times New Roman" w:cs="Times New Roman"/>
          <w:sz w:val="24"/>
          <w:szCs w:val="24"/>
        </w:rPr>
        <w:t>encounter</w:t>
      </w:r>
      <w:r>
        <w:rPr>
          <w:rFonts w:ascii="Times New Roman" w:hAnsi="Times New Roman" w:cs="Times New Roman"/>
          <w:sz w:val="24"/>
          <w:szCs w:val="24"/>
        </w:rPr>
        <w:t xml:space="preserve">, the pharmacy technician </w:t>
      </w:r>
      <w:r w:rsidR="00372D83">
        <w:rPr>
          <w:rFonts w:ascii="Times New Roman" w:hAnsi="Times New Roman" w:cs="Times New Roman"/>
          <w:sz w:val="24"/>
          <w:szCs w:val="24"/>
        </w:rPr>
        <w:t>consulted</w:t>
      </w:r>
      <w:r>
        <w:rPr>
          <w:rFonts w:ascii="Times New Roman" w:hAnsi="Times New Roman" w:cs="Times New Roman"/>
          <w:sz w:val="24"/>
          <w:szCs w:val="24"/>
        </w:rPr>
        <w:t xml:space="preserve"> the pharmacist or pharmacy intern </w:t>
      </w:r>
      <w:r w:rsidR="00C332F0">
        <w:rPr>
          <w:rFonts w:ascii="Times New Roman" w:hAnsi="Times New Roman" w:cs="Times New Roman"/>
          <w:sz w:val="24"/>
          <w:szCs w:val="24"/>
        </w:rPr>
        <w:t>if a</w:t>
      </w:r>
      <w:r w:rsidR="0050566C">
        <w:rPr>
          <w:rFonts w:ascii="Times New Roman" w:hAnsi="Times New Roman" w:cs="Times New Roman"/>
          <w:sz w:val="24"/>
          <w:szCs w:val="24"/>
        </w:rPr>
        <w:t xml:space="preserve"> patient requires</w:t>
      </w:r>
      <w:r>
        <w:rPr>
          <w:rFonts w:ascii="Times New Roman" w:hAnsi="Times New Roman" w:cs="Times New Roman"/>
          <w:sz w:val="24"/>
          <w:szCs w:val="24"/>
        </w:rPr>
        <w:t xml:space="preserve"> counseling to help resolve medication </w:t>
      </w:r>
      <w:r>
        <w:rPr>
          <w:rFonts w:ascii="Times New Roman" w:hAnsi="Times New Roman" w:cs="Times New Roman"/>
          <w:sz w:val="24"/>
          <w:szCs w:val="24"/>
        </w:rPr>
        <w:lastRenderedPageBreak/>
        <w:t xml:space="preserve">adherence issues. </w:t>
      </w:r>
      <w:r w:rsidR="00C332F0">
        <w:rPr>
          <w:rFonts w:ascii="Times New Roman" w:hAnsi="Times New Roman" w:cs="Times New Roman"/>
          <w:sz w:val="24"/>
          <w:szCs w:val="24"/>
        </w:rPr>
        <w:t xml:space="preserve">Throughout the encounter, the pharmacy technician recommend </w:t>
      </w:r>
      <w:r w:rsidR="00AB047D">
        <w:rPr>
          <w:rFonts w:ascii="Times New Roman" w:hAnsi="Times New Roman" w:cs="Times New Roman"/>
          <w:sz w:val="24"/>
          <w:szCs w:val="24"/>
        </w:rPr>
        <w:t xml:space="preserve">and implemented </w:t>
      </w:r>
      <w:r w:rsidR="00372D83">
        <w:rPr>
          <w:rFonts w:ascii="Times New Roman" w:hAnsi="Times New Roman" w:cs="Times New Roman"/>
          <w:sz w:val="24"/>
          <w:szCs w:val="24"/>
        </w:rPr>
        <w:t xml:space="preserve">pharmacy services that support adherence </w:t>
      </w:r>
      <w:r w:rsidR="00095EA6">
        <w:rPr>
          <w:rFonts w:ascii="Times New Roman" w:hAnsi="Times New Roman" w:cs="Times New Roman"/>
          <w:sz w:val="24"/>
          <w:szCs w:val="24"/>
        </w:rPr>
        <w:t xml:space="preserve">of adherence </w:t>
      </w:r>
      <w:r w:rsidR="00AB047D">
        <w:rPr>
          <w:rFonts w:ascii="Times New Roman" w:hAnsi="Times New Roman" w:cs="Times New Roman"/>
          <w:sz w:val="24"/>
          <w:szCs w:val="24"/>
        </w:rPr>
        <w:t xml:space="preserve">to address identified adherence barriers independently or with the assistance of a pharmacist </w:t>
      </w:r>
      <w:r w:rsidR="00095EA6">
        <w:rPr>
          <w:rFonts w:ascii="Times New Roman" w:hAnsi="Times New Roman" w:cs="Times New Roman"/>
          <w:sz w:val="24"/>
          <w:szCs w:val="24"/>
        </w:rPr>
        <w:t xml:space="preserve">such as 90 day conversions, automatic refill services, and medication synchronization enrollment. </w:t>
      </w:r>
      <w:r>
        <w:rPr>
          <w:rFonts w:ascii="Times New Roman" w:hAnsi="Times New Roman" w:cs="Times New Roman"/>
          <w:sz w:val="24"/>
          <w:szCs w:val="24"/>
        </w:rPr>
        <w:t>The pharmacy technician submit</w:t>
      </w:r>
      <w:r w:rsidR="00372D83">
        <w:rPr>
          <w:rFonts w:ascii="Times New Roman" w:hAnsi="Times New Roman" w:cs="Times New Roman"/>
          <w:sz w:val="24"/>
          <w:szCs w:val="24"/>
        </w:rPr>
        <w:t>ted</w:t>
      </w:r>
      <w:r>
        <w:rPr>
          <w:rFonts w:ascii="Times New Roman" w:hAnsi="Times New Roman" w:cs="Times New Roman"/>
          <w:sz w:val="24"/>
          <w:szCs w:val="24"/>
        </w:rPr>
        <w:t xml:space="preserve"> the medication </w:t>
      </w:r>
      <w:r w:rsidR="00BF0218">
        <w:rPr>
          <w:rFonts w:ascii="Times New Roman" w:hAnsi="Times New Roman" w:cs="Times New Roman"/>
          <w:sz w:val="24"/>
          <w:szCs w:val="24"/>
        </w:rPr>
        <w:t xml:space="preserve">adherence claims </w:t>
      </w:r>
      <w:r w:rsidR="00C332F0">
        <w:rPr>
          <w:rFonts w:ascii="Times New Roman" w:hAnsi="Times New Roman" w:cs="Times New Roman"/>
          <w:sz w:val="24"/>
          <w:szCs w:val="24"/>
        </w:rPr>
        <w:t xml:space="preserve">for documentation purposes </w:t>
      </w:r>
      <w:r w:rsidR="00BF0218">
        <w:rPr>
          <w:rFonts w:ascii="Times New Roman" w:hAnsi="Times New Roman" w:cs="Times New Roman"/>
          <w:sz w:val="24"/>
          <w:szCs w:val="24"/>
        </w:rPr>
        <w:t>in the</w:t>
      </w:r>
      <w:r w:rsidR="009A5405">
        <w:rPr>
          <w:rFonts w:ascii="Times New Roman" w:hAnsi="Times New Roman" w:cs="Times New Roman"/>
          <w:sz w:val="24"/>
          <w:szCs w:val="24"/>
        </w:rPr>
        <w:t xml:space="preserve"> </w:t>
      </w:r>
      <w:r w:rsidR="00BF0218">
        <w:rPr>
          <w:rFonts w:ascii="Times New Roman" w:hAnsi="Times New Roman" w:cs="Times New Roman"/>
          <w:sz w:val="24"/>
          <w:szCs w:val="24"/>
        </w:rPr>
        <w:t>electronic dispensing s</w:t>
      </w:r>
      <w:r>
        <w:rPr>
          <w:rFonts w:ascii="Times New Roman" w:hAnsi="Times New Roman" w:cs="Times New Roman"/>
          <w:sz w:val="24"/>
          <w:szCs w:val="24"/>
        </w:rPr>
        <w:t xml:space="preserve">ystem </w:t>
      </w:r>
      <w:r w:rsidR="00BF0218">
        <w:rPr>
          <w:rFonts w:ascii="Times New Roman" w:hAnsi="Times New Roman" w:cs="Times New Roman"/>
          <w:sz w:val="24"/>
          <w:szCs w:val="24"/>
        </w:rPr>
        <w:t>patient clinical profile.</w:t>
      </w:r>
      <w:r w:rsidR="00372D83">
        <w:rPr>
          <w:rFonts w:ascii="Times New Roman" w:hAnsi="Times New Roman" w:cs="Times New Roman"/>
          <w:sz w:val="24"/>
          <w:szCs w:val="24"/>
        </w:rPr>
        <w:t xml:space="preserve"> A successful intervention was defined as if the patient agreed to the adherence intervention. </w:t>
      </w:r>
    </w:p>
    <w:p w14:paraId="0BB76FC1" w14:textId="77777777" w:rsidR="00326F59" w:rsidRDefault="00326F59" w:rsidP="00972864">
      <w:pPr>
        <w:spacing w:after="0" w:line="240" w:lineRule="auto"/>
        <w:rPr>
          <w:rFonts w:ascii="Times New Roman" w:hAnsi="Times New Roman" w:cs="Times New Roman"/>
          <w:sz w:val="24"/>
          <w:szCs w:val="24"/>
        </w:rPr>
      </w:pPr>
    </w:p>
    <w:p w14:paraId="1746FBE2" w14:textId="755561B8" w:rsidR="00326F59" w:rsidRDefault="005D3D2C" w:rsidP="0097286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Practice Evaluation</w:t>
      </w:r>
    </w:p>
    <w:p w14:paraId="5781C9B1" w14:textId="77777777" w:rsidR="001E2D59" w:rsidRDefault="001E2D59" w:rsidP="00972864">
      <w:pPr>
        <w:spacing w:after="0" w:line="240" w:lineRule="auto"/>
        <w:rPr>
          <w:rFonts w:ascii="Times New Roman" w:hAnsi="Times New Roman" w:cs="Times New Roman"/>
          <w:b/>
          <w:sz w:val="24"/>
          <w:szCs w:val="24"/>
          <w:u w:val="single"/>
        </w:rPr>
      </w:pPr>
    </w:p>
    <w:p w14:paraId="29236EBB" w14:textId="11625368" w:rsidR="00326F59" w:rsidRPr="009A5405" w:rsidRDefault="005422A4" w:rsidP="00972864">
      <w:pPr>
        <w:spacing w:after="0" w:line="240" w:lineRule="auto"/>
        <w:rPr>
          <w:rFonts w:ascii="Times New Roman" w:hAnsi="Times New Roman" w:cs="Times New Roman"/>
          <w:i/>
          <w:sz w:val="24"/>
          <w:szCs w:val="24"/>
        </w:rPr>
      </w:pPr>
      <w:r>
        <w:rPr>
          <w:rFonts w:ascii="Times New Roman" w:hAnsi="Times New Roman" w:cs="Times New Roman"/>
          <w:i/>
          <w:sz w:val="24"/>
          <w:szCs w:val="24"/>
        </w:rPr>
        <w:t>Primary Outcome</w:t>
      </w:r>
    </w:p>
    <w:p w14:paraId="682576F1" w14:textId="77777777" w:rsidR="00372D83" w:rsidRDefault="00372D83" w:rsidP="00326F59">
      <w:pPr>
        <w:spacing w:after="0" w:line="240" w:lineRule="auto"/>
        <w:ind w:firstLine="720"/>
        <w:rPr>
          <w:rFonts w:ascii="Times New Roman" w:hAnsi="Times New Roman" w:cs="Times New Roman"/>
          <w:sz w:val="24"/>
          <w:szCs w:val="24"/>
        </w:rPr>
      </w:pPr>
    </w:p>
    <w:p w14:paraId="115B7C26" w14:textId="35BC858C" w:rsidR="00326F59" w:rsidRDefault="00FE5AB7" w:rsidP="00326F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w:t>
      </w:r>
      <w:r w:rsidR="00326F59" w:rsidRPr="00326F59">
        <w:rPr>
          <w:rFonts w:ascii="Times New Roman" w:hAnsi="Times New Roman" w:cs="Times New Roman"/>
          <w:sz w:val="24"/>
          <w:szCs w:val="24"/>
        </w:rPr>
        <w:t xml:space="preserve"> primary outcome</w:t>
      </w:r>
      <w:r w:rsidR="00BF0218">
        <w:rPr>
          <w:rFonts w:ascii="Times New Roman" w:hAnsi="Times New Roman" w:cs="Times New Roman"/>
          <w:sz w:val="24"/>
          <w:szCs w:val="24"/>
        </w:rPr>
        <w:t xml:space="preserve">, the </w:t>
      </w:r>
      <w:r w:rsidR="008C1930">
        <w:rPr>
          <w:rFonts w:ascii="Times New Roman" w:hAnsi="Times New Roman" w:cs="Times New Roman"/>
          <w:sz w:val="24"/>
          <w:szCs w:val="24"/>
        </w:rPr>
        <w:t>feasibility of</w:t>
      </w:r>
      <w:r w:rsidR="00326F59" w:rsidRPr="00326F59">
        <w:rPr>
          <w:rFonts w:ascii="Times New Roman" w:hAnsi="Times New Roman" w:cs="Times New Roman"/>
          <w:sz w:val="24"/>
          <w:szCs w:val="24"/>
        </w:rPr>
        <w:t xml:space="preserve"> pharmacy technicians </w:t>
      </w:r>
      <w:r w:rsidR="008C1930">
        <w:rPr>
          <w:rFonts w:ascii="Times New Roman" w:hAnsi="Times New Roman" w:cs="Times New Roman"/>
          <w:sz w:val="24"/>
          <w:szCs w:val="24"/>
        </w:rPr>
        <w:t>assisting</w:t>
      </w:r>
      <w:r>
        <w:rPr>
          <w:rFonts w:ascii="Times New Roman" w:hAnsi="Times New Roman" w:cs="Times New Roman"/>
          <w:sz w:val="24"/>
          <w:szCs w:val="24"/>
        </w:rPr>
        <w:t xml:space="preserve"> in the completion of</w:t>
      </w:r>
      <w:r w:rsidR="00326F59" w:rsidRPr="00326F59">
        <w:rPr>
          <w:rFonts w:ascii="Times New Roman" w:hAnsi="Times New Roman" w:cs="Times New Roman"/>
          <w:sz w:val="24"/>
          <w:szCs w:val="24"/>
        </w:rPr>
        <w:t xml:space="preserve"> Star Ratings medication adherence interventions utilizing a pharmacy technician workflow system</w:t>
      </w:r>
      <w:r w:rsidR="008C1930">
        <w:rPr>
          <w:rFonts w:ascii="Times New Roman" w:hAnsi="Times New Roman" w:cs="Times New Roman"/>
          <w:sz w:val="24"/>
          <w:szCs w:val="24"/>
        </w:rPr>
        <w:t xml:space="preserve">, </w:t>
      </w:r>
      <w:r w:rsidR="005422A4">
        <w:rPr>
          <w:rFonts w:ascii="Times New Roman" w:hAnsi="Times New Roman" w:cs="Times New Roman"/>
          <w:sz w:val="24"/>
          <w:szCs w:val="24"/>
        </w:rPr>
        <w:t>was</w:t>
      </w:r>
      <w:r w:rsidR="008C1930">
        <w:rPr>
          <w:rFonts w:ascii="Times New Roman" w:hAnsi="Times New Roman" w:cs="Times New Roman"/>
          <w:sz w:val="24"/>
          <w:szCs w:val="24"/>
        </w:rPr>
        <w:t xml:space="preserve"> determined by the number of interventions </w:t>
      </w:r>
      <w:r w:rsidR="00336B4C">
        <w:rPr>
          <w:rFonts w:ascii="Times New Roman" w:hAnsi="Times New Roman" w:cs="Times New Roman"/>
          <w:sz w:val="24"/>
          <w:szCs w:val="24"/>
        </w:rPr>
        <w:t xml:space="preserve">completed in the electronic dispensing system and an assessment of corresponding resolution codes. Resolution codes are documented during the patient </w:t>
      </w:r>
      <w:r w:rsidR="009A5405">
        <w:rPr>
          <w:rFonts w:ascii="Times New Roman" w:hAnsi="Times New Roman" w:cs="Times New Roman"/>
          <w:sz w:val="24"/>
          <w:szCs w:val="24"/>
        </w:rPr>
        <w:t xml:space="preserve">interaction </w:t>
      </w:r>
      <w:r w:rsidR="00336B4C">
        <w:rPr>
          <w:rFonts w:ascii="Times New Roman" w:hAnsi="Times New Roman" w:cs="Times New Roman"/>
          <w:sz w:val="24"/>
          <w:szCs w:val="24"/>
        </w:rPr>
        <w:t xml:space="preserve">and indicate if an intervention was successful or unsuccessful. The primary outcome </w:t>
      </w:r>
      <w:r w:rsidR="00372D83">
        <w:rPr>
          <w:rFonts w:ascii="Times New Roman" w:hAnsi="Times New Roman" w:cs="Times New Roman"/>
          <w:sz w:val="24"/>
          <w:szCs w:val="24"/>
        </w:rPr>
        <w:t>was</w:t>
      </w:r>
      <w:r w:rsidR="00336B4C">
        <w:rPr>
          <w:rFonts w:ascii="Times New Roman" w:hAnsi="Times New Roman" w:cs="Times New Roman"/>
          <w:sz w:val="24"/>
          <w:szCs w:val="24"/>
        </w:rPr>
        <w:t xml:space="preserve"> assessed for the duration of the study period compared to the same time period the year prior. </w:t>
      </w:r>
      <w:r w:rsidR="00326F59">
        <w:rPr>
          <w:rFonts w:ascii="Times New Roman" w:hAnsi="Times New Roman" w:cs="Times New Roman"/>
          <w:sz w:val="24"/>
          <w:szCs w:val="24"/>
        </w:rPr>
        <w:tab/>
      </w:r>
    </w:p>
    <w:p w14:paraId="7DB66F41" w14:textId="77777777" w:rsidR="00FE5AB7" w:rsidRDefault="00FE5AB7" w:rsidP="00FE5AB7">
      <w:pPr>
        <w:spacing w:after="0" w:line="240" w:lineRule="auto"/>
        <w:rPr>
          <w:rFonts w:ascii="Times New Roman" w:hAnsi="Times New Roman" w:cs="Times New Roman"/>
          <w:sz w:val="24"/>
          <w:szCs w:val="24"/>
        </w:rPr>
      </w:pPr>
    </w:p>
    <w:p w14:paraId="5AD70C52" w14:textId="1C5C1E35" w:rsidR="00FE5AB7" w:rsidRPr="009A5405" w:rsidRDefault="00FE5AB7" w:rsidP="00FE5AB7">
      <w:pPr>
        <w:spacing w:after="0" w:line="240" w:lineRule="auto"/>
        <w:rPr>
          <w:rFonts w:ascii="Times New Roman" w:hAnsi="Times New Roman" w:cs="Times New Roman"/>
          <w:i/>
          <w:sz w:val="24"/>
          <w:szCs w:val="24"/>
        </w:rPr>
      </w:pPr>
      <w:r w:rsidRPr="009A5405">
        <w:rPr>
          <w:rFonts w:ascii="Times New Roman" w:hAnsi="Times New Roman" w:cs="Times New Roman"/>
          <w:i/>
          <w:sz w:val="24"/>
          <w:szCs w:val="24"/>
        </w:rPr>
        <w:t>Secondary Outcome</w:t>
      </w:r>
    </w:p>
    <w:p w14:paraId="07007B70" w14:textId="77777777" w:rsidR="00FE5AB7" w:rsidRDefault="00FE5AB7" w:rsidP="00FE5AB7">
      <w:pPr>
        <w:spacing w:after="0" w:line="240" w:lineRule="auto"/>
        <w:ind w:firstLine="720"/>
        <w:rPr>
          <w:rFonts w:ascii="Times New Roman" w:hAnsi="Times New Roman" w:cs="Times New Roman"/>
          <w:sz w:val="24"/>
          <w:szCs w:val="24"/>
        </w:rPr>
      </w:pPr>
    </w:p>
    <w:p w14:paraId="388C1C67" w14:textId="7B942589" w:rsidR="00FE5AB7" w:rsidRDefault="00BF0218" w:rsidP="00FE5AB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a secondary outcome, </w:t>
      </w:r>
      <w:r w:rsidR="005422A4">
        <w:rPr>
          <w:rFonts w:ascii="Times New Roman" w:hAnsi="Times New Roman" w:cs="Times New Roman"/>
          <w:sz w:val="24"/>
          <w:szCs w:val="24"/>
        </w:rPr>
        <w:t xml:space="preserve">the </w:t>
      </w:r>
      <w:r>
        <w:rPr>
          <w:rFonts w:ascii="Times New Roman" w:hAnsi="Times New Roman" w:cs="Times New Roman"/>
          <w:sz w:val="24"/>
          <w:szCs w:val="24"/>
        </w:rPr>
        <w:t xml:space="preserve">study </w:t>
      </w:r>
      <w:r w:rsidR="00372D83">
        <w:rPr>
          <w:rFonts w:ascii="Times New Roman" w:hAnsi="Times New Roman" w:cs="Times New Roman"/>
          <w:sz w:val="24"/>
          <w:szCs w:val="24"/>
        </w:rPr>
        <w:t>assessed</w:t>
      </w:r>
      <w:r w:rsidR="00FE5AB7" w:rsidRPr="00FE5AB7">
        <w:rPr>
          <w:rFonts w:ascii="Times New Roman" w:hAnsi="Times New Roman" w:cs="Times New Roman"/>
          <w:sz w:val="24"/>
          <w:szCs w:val="24"/>
        </w:rPr>
        <w:t xml:space="preserve"> pharmacy technician comfort level utilizing this system</w:t>
      </w:r>
      <w:r w:rsidR="00AD2013">
        <w:rPr>
          <w:rFonts w:ascii="Times New Roman" w:hAnsi="Times New Roman" w:cs="Times New Roman"/>
          <w:sz w:val="24"/>
          <w:szCs w:val="24"/>
        </w:rPr>
        <w:t xml:space="preserve"> and pharmacist perspective on how this </w:t>
      </w:r>
      <w:r w:rsidR="0050566C">
        <w:rPr>
          <w:rFonts w:ascii="Times New Roman" w:hAnsi="Times New Roman" w:cs="Times New Roman"/>
          <w:sz w:val="24"/>
          <w:szCs w:val="24"/>
        </w:rPr>
        <w:t xml:space="preserve">aided </w:t>
      </w:r>
      <w:r w:rsidR="00AD2013">
        <w:rPr>
          <w:rFonts w:ascii="Times New Roman" w:hAnsi="Times New Roman" w:cs="Times New Roman"/>
          <w:sz w:val="24"/>
          <w:szCs w:val="24"/>
        </w:rPr>
        <w:t>in completing the medication adherence interventions</w:t>
      </w:r>
      <w:r>
        <w:rPr>
          <w:rFonts w:ascii="Times New Roman" w:hAnsi="Times New Roman" w:cs="Times New Roman"/>
          <w:sz w:val="24"/>
          <w:szCs w:val="24"/>
        </w:rPr>
        <w:t xml:space="preserve">. The surveys </w:t>
      </w:r>
      <w:r w:rsidR="005422A4">
        <w:rPr>
          <w:rFonts w:ascii="Times New Roman" w:hAnsi="Times New Roman" w:cs="Times New Roman"/>
          <w:sz w:val="24"/>
          <w:szCs w:val="24"/>
        </w:rPr>
        <w:t>utilized</w:t>
      </w:r>
      <w:r w:rsidR="00AD2013">
        <w:rPr>
          <w:rFonts w:ascii="Times New Roman" w:hAnsi="Times New Roman" w:cs="Times New Roman"/>
          <w:sz w:val="24"/>
          <w:szCs w:val="24"/>
        </w:rPr>
        <w:t xml:space="preserve"> a Likert scale survey created within the </w:t>
      </w:r>
      <w:proofErr w:type="spellStart"/>
      <w:r w:rsidR="00AD2013">
        <w:rPr>
          <w:rFonts w:ascii="Times New Roman" w:hAnsi="Times New Roman" w:cs="Times New Roman"/>
          <w:sz w:val="24"/>
          <w:szCs w:val="24"/>
        </w:rPr>
        <w:t>REDCap</w:t>
      </w:r>
      <w:proofErr w:type="spellEnd"/>
      <w:r w:rsidR="00AD2013">
        <w:rPr>
          <w:rFonts w:ascii="Times New Roman" w:hAnsi="Times New Roman" w:cs="Times New Roman"/>
          <w:sz w:val="24"/>
          <w:szCs w:val="24"/>
        </w:rPr>
        <w:t xml:space="preserve"> software </w:t>
      </w:r>
      <w:r>
        <w:rPr>
          <w:rFonts w:ascii="Times New Roman" w:hAnsi="Times New Roman" w:cs="Times New Roman"/>
          <w:sz w:val="24"/>
          <w:szCs w:val="24"/>
        </w:rPr>
        <w:t>allowing HIPAA compliant reporting</w:t>
      </w:r>
      <w:r w:rsidR="00AD2013">
        <w:rPr>
          <w:rFonts w:ascii="Times New Roman" w:hAnsi="Times New Roman" w:cs="Times New Roman"/>
          <w:sz w:val="24"/>
          <w:szCs w:val="24"/>
        </w:rPr>
        <w:t xml:space="preserve">. </w:t>
      </w:r>
      <w:r w:rsidR="00016958">
        <w:rPr>
          <w:rFonts w:ascii="Times New Roman" w:hAnsi="Times New Roman" w:cs="Times New Roman"/>
          <w:sz w:val="24"/>
          <w:szCs w:val="24"/>
        </w:rPr>
        <w:t xml:space="preserve">The surveys </w:t>
      </w:r>
      <w:r w:rsidR="005422A4">
        <w:rPr>
          <w:rFonts w:ascii="Times New Roman" w:hAnsi="Times New Roman" w:cs="Times New Roman"/>
          <w:sz w:val="24"/>
          <w:szCs w:val="24"/>
        </w:rPr>
        <w:t>were</w:t>
      </w:r>
      <w:r w:rsidR="00016958">
        <w:rPr>
          <w:rFonts w:ascii="Times New Roman" w:hAnsi="Times New Roman" w:cs="Times New Roman"/>
          <w:sz w:val="24"/>
          <w:szCs w:val="24"/>
        </w:rPr>
        <w:t xml:space="preserve"> administered to both</w:t>
      </w:r>
      <w:r w:rsidR="00AD2013">
        <w:rPr>
          <w:rFonts w:ascii="Times New Roman" w:hAnsi="Times New Roman" w:cs="Times New Roman"/>
          <w:sz w:val="24"/>
          <w:szCs w:val="24"/>
        </w:rPr>
        <w:t xml:space="preserve"> </w:t>
      </w:r>
      <w:r w:rsidR="00C332F0">
        <w:rPr>
          <w:rFonts w:ascii="Times New Roman" w:hAnsi="Times New Roman" w:cs="Times New Roman"/>
          <w:sz w:val="24"/>
          <w:szCs w:val="24"/>
        </w:rPr>
        <w:t xml:space="preserve">groups </w:t>
      </w:r>
      <w:r w:rsidR="00AD2013">
        <w:rPr>
          <w:rFonts w:ascii="Times New Roman" w:hAnsi="Times New Roman" w:cs="Times New Roman"/>
          <w:sz w:val="24"/>
          <w:szCs w:val="24"/>
        </w:rPr>
        <w:t xml:space="preserve">prior to the beginning of the study period and </w:t>
      </w:r>
      <w:r w:rsidR="00372D83">
        <w:rPr>
          <w:rFonts w:ascii="Times New Roman" w:hAnsi="Times New Roman" w:cs="Times New Roman"/>
          <w:sz w:val="24"/>
          <w:szCs w:val="24"/>
        </w:rPr>
        <w:t xml:space="preserve">were </w:t>
      </w:r>
      <w:r w:rsidR="00AD2013">
        <w:rPr>
          <w:rFonts w:ascii="Times New Roman" w:hAnsi="Times New Roman" w:cs="Times New Roman"/>
          <w:sz w:val="24"/>
          <w:szCs w:val="24"/>
        </w:rPr>
        <w:t>re-</w:t>
      </w:r>
      <w:r w:rsidR="00016958">
        <w:rPr>
          <w:rFonts w:ascii="Times New Roman" w:hAnsi="Times New Roman" w:cs="Times New Roman"/>
          <w:sz w:val="24"/>
          <w:szCs w:val="24"/>
        </w:rPr>
        <w:t>administered</w:t>
      </w:r>
      <w:r w:rsidR="00AD2013">
        <w:rPr>
          <w:rFonts w:ascii="Times New Roman" w:hAnsi="Times New Roman" w:cs="Times New Roman"/>
          <w:sz w:val="24"/>
          <w:szCs w:val="24"/>
        </w:rPr>
        <w:t xml:space="preserve"> </w:t>
      </w:r>
      <w:r w:rsidR="00016958">
        <w:rPr>
          <w:rFonts w:ascii="Times New Roman" w:hAnsi="Times New Roman" w:cs="Times New Roman"/>
          <w:sz w:val="24"/>
          <w:szCs w:val="24"/>
        </w:rPr>
        <w:t>following</w:t>
      </w:r>
      <w:r w:rsidR="00AD2013">
        <w:rPr>
          <w:rFonts w:ascii="Times New Roman" w:hAnsi="Times New Roman" w:cs="Times New Roman"/>
          <w:sz w:val="24"/>
          <w:szCs w:val="24"/>
        </w:rPr>
        <w:t xml:space="preserve"> the study period.</w:t>
      </w:r>
      <w:r w:rsidR="00FE5AB7" w:rsidRPr="00FE5AB7">
        <w:rPr>
          <w:rFonts w:ascii="Times New Roman" w:hAnsi="Times New Roman" w:cs="Times New Roman"/>
          <w:sz w:val="24"/>
          <w:szCs w:val="24"/>
        </w:rPr>
        <w:t xml:space="preserve"> </w:t>
      </w:r>
      <w:r w:rsidR="00FF1F7A">
        <w:rPr>
          <w:rFonts w:ascii="Times New Roman" w:hAnsi="Times New Roman" w:cs="Times New Roman"/>
          <w:sz w:val="24"/>
          <w:szCs w:val="24"/>
        </w:rPr>
        <w:t xml:space="preserve">Pharmacy technicians and pharmacists </w:t>
      </w:r>
      <w:r w:rsidR="005422A4">
        <w:rPr>
          <w:rFonts w:ascii="Times New Roman" w:hAnsi="Times New Roman" w:cs="Times New Roman"/>
          <w:sz w:val="24"/>
          <w:szCs w:val="24"/>
        </w:rPr>
        <w:t xml:space="preserve">were </w:t>
      </w:r>
      <w:r w:rsidR="00FF1F7A">
        <w:rPr>
          <w:rFonts w:ascii="Times New Roman" w:hAnsi="Times New Roman" w:cs="Times New Roman"/>
          <w:sz w:val="24"/>
          <w:szCs w:val="24"/>
        </w:rPr>
        <w:t xml:space="preserve">be able to </w:t>
      </w:r>
      <w:r w:rsidR="00016958">
        <w:rPr>
          <w:rFonts w:ascii="Times New Roman" w:hAnsi="Times New Roman" w:cs="Times New Roman"/>
          <w:sz w:val="24"/>
          <w:szCs w:val="24"/>
        </w:rPr>
        <w:t>provide written feedback regarding</w:t>
      </w:r>
      <w:r w:rsidR="00FF1F7A">
        <w:rPr>
          <w:rFonts w:ascii="Times New Roman" w:hAnsi="Times New Roman" w:cs="Times New Roman"/>
          <w:sz w:val="24"/>
          <w:szCs w:val="24"/>
        </w:rPr>
        <w:t xml:space="preserve"> what they liked about the intervention workflow and what they would like to see improve about the intervention platform. </w:t>
      </w:r>
    </w:p>
    <w:p w14:paraId="722A7567" w14:textId="088015FD" w:rsidR="00FE5AB7" w:rsidRPr="00326F59" w:rsidRDefault="00016958" w:rsidP="00FE5AB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Additionally, </w:t>
      </w:r>
      <w:proofErr w:type="spellStart"/>
      <w:r>
        <w:rPr>
          <w:rFonts w:ascii="Times New Roman" w:hAnsi="Times New Roman" w:cs="Times New Roman"/>
          <w:sz w:val="24"/>
          <w:szCs w:val="24"/>
        </w:rPr>
        <w:t>REDCap</w:t>
      </w:r>
      <w:proofErr w:type="spellEnd"/>
      <w:r>
        <w:rPr>
          <w:rFonts w:ascii="Times New Roman" w:hAnsi="Times New Roman" w:cs="Times New Roman"/>
          <w:sz w:val="24"/>
          <w:szCs w:val="24"/>
        </w:rPr>
        <w:t xml:space="preserve"> </w:t>
      </w:r>
      <w:r w:rsidR="005422A4">
        <w:rPr>
          <w:rFonts w:ascii="Times New Roman" w:hAnsi="Times New Roman" w:cs="Times New Roman"/>
          <w:sz w:val="24"/>
          <w:szCs w:val="24"/>
        </w:rPr>
        <w:t>was</w:t>
      </w:r>
      <w:r>
        <w:rPr>
          <w:rFonts w:ascii="Times New Roman" w:hAnsi="Times New Roman" w:cs="Times New Roman"/>
          <w:sz w:val="24"/>
          <w:szCs w:val="24"/>
        </w:rPr>
        <w:t xml:space="preserve"> utilized to assess how often pharmacy technicians recommended </w:t>
      </w:r>
      <w:r w:rsidR="00C332F0">
        <w:rPr>
          <w:rFonts w:ascii="Times New Roman" w:hAnsi="Times New Roman" w:cs="Times New Roman"/>
          <w:sz w:val="24"/>
          <w:szCs w:val="24"/>
        </w:rPr>
        <w:t xml:space="preserve">pharmacy services that support adherence, such as </w:t>
      </w:r>
      <w:r>
        <w:rPr>
          <w:rFonts w:ascii="Times New Roman" w:hAnsi="Times New Roman" w:cs="Times New Roman"/>
          <w:sz w:val="24"/>
          <w:szCs w:val="24"/>
        </w:rPr>
        <w:t xml:space="preserve">90 day conversions, automatic refill services, and medication synchronization </w:t>
      </w:r>
      <w:r w:rsidR="0088094A">
        <w:rPr>
          <w:rFonts w:ascii="Times New Roman" w:hAnsi="Times New Roman" w:cs="Times New Roman"/>
          <w:sz w:val="24"/>
          <w:szCs w:val="24"/>
        </w:rPr>
        <w:t>enrollment.</w:t>
      </w:r>
      <w:r w:rsidR="00FF1F7A">
        <w:rPr>
          <w:rFonts w:ascii="Times New Roman" w:hAnsi="Times New Roman" w:cs="Times New Roman"/>
          <w:sz w:val="24"/>
          <w:szCs w:val="24"/>
        </w:rPr>
        <w:t xml:space="preserve"> At each step within the workflow system th</w:t>
      </w:r>
      <w:r>
        <w:rPr>
          <w:rFonts w:ascii="Times New Roman" w:hAnsi="Times New Roman" w:cs="Times New Roman"/>
          <w:sz w:val="24"/>
          <w:szCs w:val="24"/>
        </w:rPr>
        <w:t xml:space="preserve">e pharmacy technician </w:t>
      </w:r>
      <w:r w:rsidR="005422A4">
        <w:rPr>
          <w:rFonts w:ascii="Times New Roman" w:hAnsi="Times New Roman" w:cs="Times New Roman"/>
          <w:sz w:val="24"/>
          <w:szCs w:val="24"/>
        </w:rPr>
        <w:t>was</w:t>
      </w:r>
      <w:r>
        <w:rPr>
          <w:rFonts w:ascii="Times New Roman" w:hAnsi="Times New Roman" w:cs="Times New Roman"/>
          <w:sz w:val="24"/>
          <w:szCs w:val="24"/>
        </w:rPr>
        <w:t xml:space="preserve"> required to document </w:t>
      </w:r>
      <w:r w:rsidR="000F53A2">
        <w:rPr>
          <w:rFonts w:ascii="Times New Roman" w:hAnsi="Times New Roman" w:cs="Times New Roman"/>
          <w:sz w:val="24"/>
          <w:szCs w:val="24"/>
        </w:rPr>
        <w:t>the service they offered</w:t>
      </w:r>
      <w:r w:rsidR="00C332F0">
        <w:rPr>
          <w:rFonts w:ascii="Times New Roman" w:hAnsi="Times New Roman" w:cs="Times New Roman"/>
          <w:sz w:val="24"/>
          <w:szCs w:val="24"/>
        </w:rPr>
        <w:t>, if any.</w:t>
      </w:r>
    </w:p>
    <w:p w14:paraId="61E6F663" w14:textId="77777777" w:rsidR="009A0470" w:rsidRDefault="009A0470" w:rsidP="00972864">
      <w:pPr>
        <w:spacing w:after="0" w:line="240" w:lineRule="auto"/>
        <w:rPr>
          <w:rFonts w:ascii="Times New Roman" w:hAnsi="Times New Roman" w:cs="Times New Roman"/>
          <w:b/>
          <w:sz w:val="24"/>
          <w:szCs w:val="24"/>
          <w:u w:val="single"/>
        </w:rPr>
      </w:pPr>
    </w:p>
    <w:p w14:paraId="74872B79" w14:textId="34D84DBF" w:rsidR="00512DC2" w:rsidRDefault="00512DC2" w:rsidP="00512DC2">
      <w:pPr>
        <w:spacing w:after="0" w:line="240" w:lineRule="auto"/>
        <w:rPr>
          <w:rFonts w:ascii="Times New Roman" w:hAnsi="Times New Roman" w:cs="Times New Roman"/>
          <w:b/>
          <w:sz w:val="24"/>
          <w:szCs w:val="24"/>
          <w:u w:val="single"/>
        </w:rPr>
      </w:pPr>
      <w:r w:rsidRPr="00E73916">
        <w:rPr>
          <w:rFonts w:ascii="Times New Roman" w:hAnsi="Times New Roman" w:cs="Times New Roman"/>
          <w:b/>
          <w:sz w:val="24"/>
          <w:szCs w:val="24"/>
          <w:u w:val="single"/>
        </w:rPr>
        <w:t>Result</w:t>
      </w:r>
      <w:r>
        <w:rPr>
          <w:rFonts w:ascii="Times New Roman" w:hAnsi="Times New Roman" w:cs="Times New Roman"/>
          <w:b/>
          <w:sz w:val="24"/>
          <w:szCs w:val="24"/>
          <w:u w:val="single"/>
        </w:rPr>
        <w:t>s</w:t>
      </w:r>
    </w:p>
    <w:p w14:paraId="4E05B74E" w14:textId="692B731F" w:rsidR="00BD7D54" w:rsidRDefault="00BD7D54" w:rsidP="00512DC2">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p>
    <w:p w14:paraId="70AD4677" w14:textId="02D9051B" w:rsidR="00512DC2" w:rsidRDefault="00BD7D54" w:rsidP="00512DC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12DC2">
        <w:rPr>
          <w:rFonts w:ascii="Times New Roman" w:hAnsi="Times New Roman" w:cs="Times New Roman"/>
          <w:sz w:val="24"/>
          <w:szCs w:val="24"/>
        </w:rPr>
        <w:t xml:space="preserve">The primary objective, the feasibility of pharmacy technicians assisting in the completion of adherence conversations has so far been </w:t>
      </w:r>
      <w:r w:rsidR="00D97197">
        <w:rPr>
          <w:rFonts w:ascii="Times New Roman" w:hAnsi="Times New Roman" w:cs="Times New Roman"/>
          <w:sz w:val="24"/>
          <w:szCs w:val="24"/>
        </w:rPr>
        <w:t>demonstrated</w:t>
      </w:r>
      <w:r w:rsidR="00512DC2">
        <w:rPr>
          <w:rFonts w:ascii="Times New Roman" w:hAnsi="Times New Roman" w:cs="Times New Roman"/>
          <w:sz w:val="24"/>
          <w:szCs w:val="24"/>
        </w:rPr>
        <w:t>. P</w:t>
      </w:r>
      <w:r w:rsidR="00D97197">
        <w:rPr>
          <w:rFonts w:ascii="Times New Roman" w:hAnsi="Times New Roman" w:cs="Times New Roman"/>
          <w:sz w:val="24"/>
          <w:szCs w:val="24"/>
        </w:rPr>
        <w:t xml:space="preserve">harmacy technicians completed 28 adherence interventions (with or without pharmacist intervention) </w:t>
      </w:r>
      <w:r w:rsidR="00512DC2">
        <w:rPr>
          <w:rFonts w:ascii="Times New Roman" w:hAnsi="Times New Roman" w:cs="Times New Roman"/>
          <w:sz w:val="24"/>
          <w:szCs w:val="24"/>
        </w:rPr>
        <w:t xml:space="preserve">in the same time period last year (2/1/18-6/30/18) at the same pharmacies the research study is being conducted. </w:t>
      </w:r>
      <w:r w:rsidR="00D97197">
        <w:rPr>
          <w:rFonts w:ascii="Times New Roman" w:hAnsi="Times New Roman" w:cs="Times New Roman"/>
          <w:sz w:val="24"/>
          <w:szCs w:val="24"/>
        </w:rPr>
        <w:t xml:space="preserve">Of those 28 interventions, 23 were successful. In the time period for the research project, 31 total interventions were completed by pharmacy technicians and 30 were successful. </w:t>
      </w:r>
      <w:r w:rsidR="00512DC2">
        <w:rPr>
          <w:rFonts w:ascii="Times New Roman" w:hAnsi="Times New Roman" w:cs="Times New Roman"/>
          <w:sz w:val="24"/>
          <w:szCs w:val="24"/>
        </w:rPr>
        <w:t xml:space="preserve">This indicates that a pharmacy technician led adherence program is feasible and would potentially lead to more adherence interventions completed by pharmacy technicians. </w:t>
      </w:r>
    </w:p>
    <w:p w14:paraId="427540A9" w14:textId="64AE8694" w:rsidR="00512DC2" w:rsidRDefault="00512DC2" w:rsidP="00512DC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When conducting adherence conversations, </w:t>
      </w:r>
      <w:r w:rsidR="00DE483D">
        <w:rPr>
          <w:rFonts w:ascii="Times New Roman" w:hAnsi="Times New Roman" w:cs="Times New Roman"/>
          <w:sz w:val="24"/>
          <w:szCs w:val="24"/>
        </w:rPr>
        <w:t>patients did</w:t>
      </w:r>
      <w:r>
        <w:rPr>
          <w:rFonts w:ascii="Times New Roman" w:hAnsi="Times New Roman" w:cs="Times New Roman"/>
          <w:sz w:val="24"/>
          <w:szCs w:val="24"/>
        </w:rPr>
        <w:t xml:space="preserve"> agree to participate in</w:t>
      </w:r>
      <w:r w:rsidR="00103AB2">
        <w:rPr>
          <w:rFonts w:ascii="Times New Roman" w:hAnsi="Times New Roman" w:cs="Times New Roman"/>
          <w:sz w:val="24"/>
          <w:szCs w:val="24"/>
        </w:rPr>
        <w:t xml:space="preserve"> the adherence conversation</w:t>
      </w:r>
      <w:r w:rsidR="00DE483D">
        <w:rPr>
          <w:rFonts w:ascii="Times New Roman" w:hAnsi="Times New Roman" w:cs="Times New Roman"/>
          <w:sz w:val="24"/>
          <w:szCs w:val="24"/>
        </w:rPr>
        <w:t xml:space="preserve"> making the intervention successful</w:t>
      </w:r>
      <w:r w:rsidR="00103AB2">
        <w:rPr>
          <w:rFonts w:ascii="Times New Roman" w:hAnsi="Times New Roman" w:cs="Times New Roman"/>
          <w:sz w:val="24"/>
          <w:szCs w:val="24"/>
        </w:rPr>
        <w:t>, (30</w:t>
      </w:r>
      <w:r>
        <w:rPr>
          <w:rFonts w:ascii="Times New Roman" w:hAnsi="Times New Roman" w:cs="Times New Roman"/>
          <w:sz w:val="24"/>
          <w:szCs w:val="24"/>
        </w:rPr>
        <w:t xml:space="preserve">, </w:t>
      </w:r>
      <w:r w:rsidR="00103AB2">
        <w:rPr>
          <w:rFonts w:ascii="Times New Roman" w:hAnsi="Times New Roman" w:cs="Times New Roman"/>
          <w:sz w:val="24"/>
          <w:szCs w:val="24"/>
        </w:rPr>
        <w:t>97</w:t>
      </w:r>
      <w:r>
        <w:rPr>
          <w:rFonts w:ascii="Times New Roman" w:hAnsi="Times New Roman" w:cs="Times New Roman"/>
          <w:sz w:val="24"/>
          <w:szCs w:val="24"/>
        </w:rPr>
        <w:t xml:space="preserve">%), </w:t>
      </w:r>
      <w:r w:rsidR="00DE483D">
        <w:rPr>
          <w:rFonts w:ascii="Times New Roman" w:hAnsi="Times New Roman" w:cs="Times New Roman"/>
          <w:sz w:val="24"/>
          <w:szCs w:val="24"/>
        </w:rPr>
        <w:t xml:space="preserve">or refused, </w:t>
      </w:r>
      <w:r w:rsidR="00AB047D">
        <w:rPr>
          <w:rFonts w:ascii="Times New Roman" w:hAnsi="Times New Roman" w:cs="Times New Roman"/>
          <w:sz w:val="24"/>
          <w:szCs w:val="24"/>
        </w:rPr>
        <w:t xml:space="preserve">(1, 3%) </w:t>
      </w:r>
      <w:r>
        <w:rPr>
          <w:rFonts w:ascii="Times New Roman" w:hAnsi="Times New Roman" w:cs="Times New Roman"/>
          <w:sz w:val="24"/>
          <w:szCs w:val="24"/>
        </w:rPr>
        <w:t xml:space="preserve">(Table #1). </w:t>
      </w:r>
      <w:r w:rsidR="00103AB2">
        <w:rPr>
          <w:rFonts w:ascii="Times New Roman" w:hAnsi="Times New Roman" w:cs="Times New Roman"/>
          <w:sz w:val="24"/>
          <w:szCs w:val="24"/>
        </w:rPr>
        <w:t>More</w:t>
      </w:r>
      <w:r>
        <w:rPr>
          <w:rFonts w:ascii="Times New Roman" w:hAnsi="Times New Roman" w:cs="Times New Roman"/>
          <w:sz w:val="24"/>
          <w:szCs w:val="24"/>
        </w:rPr>
        <w:t xml:space="preserve"> than half of adherence conversations required pharmacist intervention, (</w:t>
      </w:r>
      <w:r w:rsidR="00103AB2">
        <w:rPr>
          <w:rFonts w:ascii="Times New Roman" w:hAnsi="Times New Roman" w:cs="Times New Roman"/>
          <w:sz w:val="24"/>
          <w:szCs w:val="24"/>
        </w:rPr>
        <w:t>16, 53</w:t>
      </w:r>
      <w:r>
        <w:rPr>
          <w:rFonts w:ascii="Times New Roman" w:hAnsi="Times New Roman" w:cs="Times New Roman"/>
          <w:sz w:val="24"/>
          <w:szCs w:val="24"/>
        </w:rPr>
        <w:t xml:space="preserve">%) while the remaining were fully completed individually by a pharmacy </w:t>
      </w:r>
      <w:r w:rsidR="00103AB2">
        <w:rPr>
          <w:rFonts w:ascii="Times New Roman" w:hAnsi="Times New Roman" w:cs="Times New Roman"/>
          <w:sz w:val="24"/>
          <w:szCs w:val="24"/>
        </w:rPr>
        <w:t>technician (14, 47</w:t>
      </w:r>
      <w:r>
        <w:rPr>
          <w:rFonts w:ascii="Times New Roman" w:hAnsi="Times New Roman" w:cs="Times New Roman"/>
          <w:sz w:val="24"/>
          <w:szCs w:val="24"/>
        </w:rPr>
        <w:t>%).</w:t>
      </w:r>
    </w:p>
    <w:p w14:paraId="273E7B52" w14:textId="77777777" w:rsidR="00512DC2" w:rsidRDefault="00512DC2" w:rsidP="00512DC2">
      <w:pPr>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4587"/>
        <w:gridCol w:w="4590"/>
      </w:tblGrid>
      <w:tr w:rsidR="00512DC2" w:rsidRPr="00016958" w14:paraId="63F7606D" w14:textId="77777777" w:rsidTr="00A278F0">
        <w:trPr>
          <w:trHeight w:val="227"/>
        </w:trPr>
        <w:tc>
          <w:tcPr>
            <w:tcW w:w="9177" w:type="dxa"/>
            <w:gridSpan w:val="2"/>
            <w:shd w:val="clear" w:color="auto" w:fill="D9D9D9" w:themeFill="background1" w:themeFillShade="D9"/>
          </w:tcPr>
          <w:p w14:paraId="230DD028" w14:textId="77777777" w:rsidR="00512DC2" w:rsidRPr="00016958" w:rsidRDefault="00512DC2" w:rsidP="00A278F0">
            <w:pPr>
              <w:rPr>
                <w:rFonts w:ascii="Times New Roman" w:hAnsi="Times New Roman" w:cs="Times New Roman"/>
                <w:b/>
                <w:sz w:val="20"/>
                <w:szCs w:val="20"/>
              </w:rPr>
            </w:pPr>
            <w:r>
              <w:rPr>
                <w:rFonts w:ascii="Times New Roman" w:hAnsi="Times New Roman" w:cs="Times New Roman"/>
                <w:b/>
                <w:sz w:val="20"/>
                <w:szCs w:val="20"/>
              </w:rPr>
              <w:t>Table #1</w:t>
            </w:r>
          </w:p>
        </w:tc>
      </w:tr>
      <w:tr w:rsidR="00512DC2" w:rsidRPr="00016958" w14:paraId="0BDCCA0F" w14:textId="77777777" w:rsidTr="00A278F0">
        <w:trPr>
          <w:trHeight w:val="227"/>
        </w:trPr>
        <w:tc>
          <w:tcPr>
            <w:tcW w:w="9177" w:type="dxa"/>
            <w:gridSpan w:val="2"/>
            <w:shd w:val="clear" w:color="auto" w:fill="D9D9D9" w:themeFill="background1" w:themeFillShade="D9"/>
          </w:tcPr>
          <w:p w14:paraId="243B23E5" w14:textId="77777777" w:rsidR="00512DC2" w:rsidRDefault="00512DC2" w:rsidP="00D63E66">
            <w:pPr>
              <w:rPr>
                <w:rFonts w:ascii="Times New Roman" w:hAnsi="Times New Roman" w:cs="Times New Roman"/>
                <w:b/>
                <w:sz w:val="20"/>
                <w:szCs w:val="20"/>
              </w:rPr>
            </w:pPr>
            <w:r>
              <w:rPr>
                <w:rFonts w:ascii="Times New Roman" w:hAnsi="Times New Roman" w:cs="Times New Roman"/>
                <w:b/>
                <w:sz w:val="20"/>
                <w:szCs w:val="20"/>
              </w:rPr>
              <w:t>Number of ad</w:t>
            </w:r>
            <w:r w:rsidR="00D63E66">
              <w:rPr>
                <w:rFonts w:ascii="Times New Roman" w:hAnsi="Times New Roman" w:cs="Times New Roman"/>
                <w:b/>
                <w:sz w:val="20"/>
                <w:szCs w:val="20"/>
              </w:rPr>
              <w:t>herence interventions completed</w:t>
            </w:r>
            <w:r w:rsidR="00856430">
              <w:rPr>
                <w:rFonts w:ascii="Times New Roman" w:hAnsi="Times New Roman" w:cs="Times New Roman"/>
                <w:b/>
                <w:sz w:val="20"/>
                <w:szCs w:val="20"/>
              </w:rPr>
              <w:t>: 2/1/18</w:t>
            </w:r>
            <w:r>
              <w:rPr>
                <w:rFonts w:ascii="Times New Roman" w:hAnsi="Times New Roman" w:cs="Times New Roman"/>
                <w:b/>
                <w:sz w:val="20"/>
                <w:szCs w:val="20"/>
              </w:rPr>
              <w:t>-6/30/19</w:t>
            </w:r>
          </w:p>
        </w:tc>
      </w:tr>
      <w:tr w:rsidR="00512DC2" w:rsidRPr="00016958" w14:paraId="3873745A" w14:textId="77777777" w:rsidTr="00A278F0">
        <w:trPr>
          <w:trHeight w:val="227"/>
        </w:trPr>
        <w:tc>
          <w:tcPr>
            <w:tcW w:w="4587" w:type="dxa"/>
            <w:shd w:val="clear" w:color="auto" w:fill="FFFFFF" w:themeFill="background1"/>
          </w:tcPr>
          <w:p w14:paraId="304047F7" w14:textId="77777777" w:rsidR="00512DC2" w:rsidRDefault="00512DC2" w:rsidP="00A278F0">
            <w:pPr>
              <w:rPr>
                <w:rFonts w:ascii="Times New Roman" w:hAnsi="Times New Roman" w:cs="Times New Roman"/>
                <w:b/>
                <w:sz w:val="20"/>
                <w:szCs w:val="20"/>
              </w:rPr>
            </w:pPr>
            <w:r>
              <w:rPr>
                <w:rFonts w:ascii="Times New Roman" w:hAnsi="Times New Roman" w:cs="Times New Roman"/>
                <w:b/>
                <w:sz w:val="20"/>
                <w:szCs w:val="20"/>
              </w:rPr>
              <w:t xml:space="preserve">Pharmacy Technician </w:t>
            </w:r>
            <w:r w:rsidR="00856430">
              <w:rPr>
                <w:rFonts w:ascii="Times New Roman" w:hAnsi="Times New Roman" w:cs="Times New Roman"/>
                <w:b/>
                <w:sz w:val="20"/>
                <w:szCs w:val="20"/>
              </w:rPr>
              <w:t>Completed</w:t>
            </w:r>
          </w:p>
          <w:p w14:paraId="2D159025" w14:textId="77777777" w:rsidR="00512DC2" w:rsidRDefault="00512DC2" w:rsidP="00A278F0">
            <w:pPr>
              <w:rPr>
                <w:rFonts w:ascii="Times New Roman" w:hAnsi="Times New Roman" w:cs="Times New Roman"/>
                <w:b/>
                <w:sz w:val="20"/>
                <w:szCs w:val="20"/>
              </w:rPr>
            </w:pPr>
            <w:r>
              <w:rPr>
                <w:rFonts w:ascii="Times New Roman" w:hAnsi="Times New Roman" w:cs="Times New Roman"/>
                <w:b/>
                <w:sz w:val="20"/>
                <w:szCs w:val="20"/>
              </w:rPr>
              <w:t>28</w:t>
            </w:r>
            <w:r w:rsidR="00D63E66">
              <w:rPr>
                <w:rFonts w:ascii="Times New Roman" w:hAnsi="Times New Roman" w:cs="Times New Roman"/>
                <w:b/>
                <w:sz w:val="20"/>
                <w:szCs w:val="20"/>
              </w:rPr>
              <w:t xml:space="preserve"> </w:t>
            </w:r>
          </w:p>
        </w:tc>
        <w:tc>
          <w:tcPr>
            <w:tcW w:w="4590" w:type="dxa"/>
            <w:shd w:val="clear" w:color="auto" w:fill="FFFFFF" w:themeFill="background1"/>
          </w:tcPr>
          <w:p w14:paraId="2F47A4DF" w14:textId="77777777" w:rsidR="00512DC2" w:rsidRDefault="00512DC2" w:rsidP="00A278F0">
            <w:pPr>
              <w:rPr>
                <w:rFonts w:ascii="Times New Roman" w:hAnsi="Times New Roman" w:cs="Times New Roman"/>
                <w:b/>
                <w:sz w:val="20"/>
                <w:szCs w:val="20"/>
              </w:rPr>
            </w:pPr>
            <w:r>
              <w:rPr>
                <w:rFonts w:ascii="Times New Roman" w:hAnsi="Times New Roman" w:cs="Times New Roman"/>
                <w:b/>
                <w:sz w:val="20"/>
                <w:szCs w:val="20"/>
              </w:rPr>
              <w:t>Pharmacy Technician Successful</w:t>
            </w:r>
          </w:p>
          <w:p w14:paraId="6A8CD926" w14:textId="77777777" w:rsidR="00512DC2" w:rsidRDefault="00D63E66" w:rsidP="00A278F0">
            <w:pPr>
              <w:rPr>
                <w:rFonts w:ascii="Times New Roman" w:hAnsi="Times New Roman" w:cs="Times New Roman"/>
                <w:b/>
                <w:sz w:val="20"/>
                <w:szCs w:val="20"/>
              </w:rPr>
            </w:pPr>
            <w:r>
              <w:rPr>
                <w:rFonts w:ascii="Times New Roman" w:hAnsi="Times New Roman" w:cs="Times New Roman"/>
                <w:b/>
                <w:sz w:val="20"/>
                <w:szCs w:val="20"/>
              </w:rPr>
              <w:t xml:space="preserve">23 </w:t>
            </w:r>
          </w:p>
        </w:tc>
      </w:tr>
      <w:tr w:rsidR="00512DC2" w:rsidRPr="00016958" w14:paraId="753708AB" w14:textId="77777777" w:rsidTr="00A278F0">
        <w:trPr>
          <w:trHeight w:val="227"/>
        </w:trPr>
        <w:tc>
          <w:tcPr>
            <w:tcW w:w="9177" w:type="dxa"/>
            <w:gridSpan w:val="2"/>
            <w:shd w:val="clear" w:color="auto" w:fill="D9D9D9" w:themeFill="background1" w:themeFillShade="D9"/>
          </w:tcPr>
          <w:p w14:paraId="4043699A" w14:textId="77777777" w:rsidR="00512DC2" w:rsidRDefault="00512DC2" w:rsidP="00856430">
            <w:pPr>
              <w:rPr>
                <w:rFonts w:ascii="Times New Roman" w:hAnsi="Times New Roman" w:cs="Times New Roman"/>
                <w:b/>
                <w:sz w:val="20"/>
                <w:szCs w:val="20"/>
              </w:rPr>
            </w:pPr>
            <w:r>
              <w:rPr>
                <w:rFonts w:ascii="Times New Roman" w:hAnsi="Times New Roman" w:cs="Times New Roman"/>
                <w:b/>
                <w:sz w:val="20"/>
                <w:szCs w:val="20"/>
              </w:rPr>
              <w:t>N</w:t>
            </w:r>
            <w:r w:rsidR="00D63E66">
              <w:rPr>
                <w:rFonts w:ascii="Times New Roman" w:hAnsi="Times New Roman" w:cs="Times New Roman"/>
                <w:b/>
                <w:sz w:val="20"/>
                <w:szCs w:val="20"/>
              </w:rPr>
              <w:t>umber of surveys completed:</w:t>
            </w:r>
            <w:r>
              <w:rPr>
                <w:rFonts w:ascii="Times New Roman" w:hAnsi="Times New Roman" w:cs="Times New Roman"/>
                <w:b/>
                <w:sz w:val="20"/>
                <w:szCs w:val="20"/>
              </w:rPr>
              <w:t>2/1/19-</w:t>
            </w:r>
            <w:r w:rsidR="00856430">
              <w:rPr>
                <w:rFonts w:ascii="Times New Roman" w:hAnsi="Times New Roman" w:cs="Times New Roman"/>
                <w:b/>
                <w:sz w:val="20"/>
                <w:szCs w:val="20"/>
              </w:rPr>
              <w:t>6/1/2019</w:t>
            </w:r>
          </w:p>
        </w:tc>
      </w:tr>
      <w:tr w:rsidR="00512DC2" w:rsidRPr="00016958" w14:paraId="3EE2D142" w14:textId="77777777" w:rsidTr="00A278F0">
        <w:trPr>
          <w:trHeight w:val="750"/>
        </w:trPr>
        <w:tc>
          <w:tcPr>
            <w:tcW w:w="4587" w:type="dxa"/>
          </w:tcPr>
          <w:p w14:paraId="5B546C26" w14:textId="77777777" w:rsidR="00512DC2" w:rsidRDefault="00856430" w:rsidP="00A278F0">
            <w:pPr>
              <w:rPr>
                <w:rFonts w:ascii="Times New Roman" w:hAnsi="Times New Roman" w:cs="Times New Roman"/>
                <w:b/>
                <w:sz w:val="20"/>
                <w:szCs w:val="20"/>
              </w:rPr>
            </w:pPr>
            <w:r>
              <w:rPr>
                <w:rFonts w:ascii="Times New Roman" w:hAnsi="Times New Roman" w:cs="Times New Roman"/>
                <w:b/>
                <w:sz w:val="20"/>
                <w:szCs w:val="20"/>
              </w:rPr>
              <w:t>Pharmacy Technician Completed</w:t>
            </w:r>
          </w:p>
          <w:p w14:paraId="50C5DA86" w14:textId="77777777" w:rsidR="00512DC2" w:rsidRPr="00016958" w:rsidRDefault="00856430" w:rsidP="00856430">
            <w:pPr>
              <w:rPr>
                <w:rFonts w:ascii="Times New Roman" w:hAnsi="Times New Roman" w:cs="Times New Roman"/>
                <w:b/>
                <w:sz w:val="20"/>
                <w:szCs w:val="20"/>
              </w:rPr>
            </w:pPr>
            <w:r>
              <w:rPr>
                <w:rFonts w:ascii="Times New Roman" w:hAnsi="Times New Roman" w:cs="Times New Roman"/>
                <w:b/>
                <w:sz w:val="20"/>
                <w:szCs w:val="20"/>
              </w:rPr>
              <w:t xml:space="preserve">31 </w:t>
            </w:r>
          </w:p>
        </w:tc>
        <w:tc>
          <w:tcPr>
            <w:tcW w:w="4590" w:type="dxa"/>
          </w:tcPr>
          <w:p w14:paraId="515D3606" w14:textId="77777777" w:rsidR="00512DC2" w:rsidRDefault="00856430" w:rsidP="00A278F0">
            <w:pPr>
              <w:rPr>
                <w:rFonts w:ascii="Times New Roman" w:hAnsi="Times New Roman" w:cs="Times New Roman"/>
                <w:b/>
                <w:sz w:val="20"/>
                <w:szCs w:val="20"/>
              </w:rPr>
            </w:pPr>
            <w:r>
              <w:rPr>
                <w:rFonts w:ascii="Times New Roman" w:hAnsi="Times New Roman" w:cs="Times New Roman"/>
                <w:b/>
                <w:sz w:val="20"/>
                <w:szCs w:val="20"/>
              </w:rPr>
              <w:t>Pharmacy Technician Successful</w:t>
            </w:r>
          </w:p>
          <w:p w14:paraId="7FEE5ADE" w14:textId="77777777" w:rsidR="00512DC2" w:rsidRDefault="00856430" w:rsidP="00A278F0">
            <w:pPr>
              <w:rPr>
                <w:rFonts w:ascii="Times New Roman" w:hAnsi="Times New Roman" w:cs="Times New Roman"/>
                <w:b/>
                <w:sz w:val="20"/>
                <w:szCs w:val="20"/>
              </w:rPr>
            </w:pPr>
            <w:r>
              <w:rPr>
                <w:rFonts w:ascii="Times New Roman" w:hAnsi="Times New Roman" w:cs="Times New Roman"/>
                <w:b/>
                <w:sz w:val="20"/>
                <w:szCs w:val="20"/>
              </w:rPr>
              <w:t>30</w:t>
            </w:r>
          </w:p>
          <w:p w14:paraId="7620FCEB" w14:textId="77777777" w:rsidR="00856430" w:rsidRDefault="00856430" w:rsidP="00856430">
            <w:pPr>
              <w:pStyle w:val="ListParagraph"/>
              <w:numPr>
                <w:ilvl w:val="0"/>
                <w:numId w:val="7"/>
              </w:numPr>
              <w:rPr>
                <w:rFonts w:ascii="Times New Roman" w:hAnsi="Times New Roman" w:cs="Times New Roman"/>
                <w:b/>
                <w:sz w:val="20"/>
                <w:szCs w:val="20"/>
              </w:rPr>
            </w:pPr>
            <w:r>
              <w:rPr>
                <w:rFonts w:ascii="Times New Roman" w:hAnsi="Times New Roman" w:cs="Times New Roman"/>
                <w:b/>
                <w:sz w:val="20"/>
                <w:szCs w:val="20"/>
              </w:rPr>
              <w:t>Fully completed by technician 14 (47%)</w:t>
            </w:r>
          </w:p>
          <w:p w14:paraId="6A93B064" w14:textId="77777777" w:rsidR="00856430" w:rsidRPr="00856430" w:rsidRDefault="00856430" w:rsidP="00856430">
            <w:pPr>
              <w:pStyle w:val="ListParagraph"/>
              <w:numPr>
                <w:ilvl w:val="0"/>
                <w:numId w:val="7"/>
              </w:numPr>
              <w:rPr>
                <w:rFonts w:ascii="Times New Roman" w:hAnsi="Times New Roman" w:cs="Times New Roman"/>
                <w:b/>
                <w:sz w:val="20"/>
                <w:szCs w:val="20"/>
              </w:rPr>
            </w:pPr>
            <w:r>
              <w:rPr>
                <w:rFonts w:ascii="Times New Roman" w:hAnsi="Times New Roman" w:cs="Times New Roman"/>
                <w:b/>
                <w:sz w:val="20"/>
                <w:szCs w:val="20"/>
              </w:rPr>
              <w:t>Required pharmacist action 16 (53%)</w:t>
            </w:r>
          </w:p>
        </w:tc>
      </w:tr>
    </w:tbl>
    <w:p w14:paraId="1E829E28" w14:textId="1006EA3D" w:rsidR="00512DC2" w:rsidRDefault="00512DC2" w:rsidP="00512DC2">
      <w:pPr>
        <w:spacing w:after="0" w:line="240" w:lineRule="auto"/>
        <w:rPr>
          <w:rFonts w:ascii="Times New Roman" w:hAnsi="Times New Roman" w:cs="Times New Roman"/>
          <w:sz w:val="24"/>
          <w:szCs w:val="24"/>
        </w:rPr>
      </w:pPr>
    </w:p>
    <w:p w14:paraId="323396EB" w14:textId="0B642F86" w:rsidR="00AB047D" w:rsidRDefault="00AB047D" w:rsidP="00AB047D">
      <w:pPr>
        <w:spacing w:after="0" w:line="240" w:lineRule="auto"/>
        <w:ind w:firstLine="720"/>
        <w:rPr>
          <w:rStyle w:val="CommentReference"/>
          <w:noProof/>
        </w:rPr>
      </w:pPr>
      <w:r>
        <w:rPr>
          <w:rFonts w:ascii="Times New Roman" w:hAnsi="Times New Roman" w:cs="Times New Roman"/>
          <w:noProof/>
          <w:sz w:val="24"/>
          <w:szCs w:val="24"/>
        </w:rPr>
        <w:t>During adherence encounters, pharmacy technicians identified barriers in more than half of the patient interactions, which created a hard stop to initiate a pharmacist consultation.</w:t>
      </w:r>
      <w:r>
        <w:rPr>
          <w:rStyle w:val="CommentReference"/>
        </w:rPr>
        <w:t xml:space="preserve"> </w:t>
      </w:r>
      <w:r>
        <w:rPr>
          <w:rFonts w:ascii="Times New Roman" w:hAnsi="Times New Roman" w:cs="Times New Roman"/>
          <w:noProof/>
          <w:sz w:val="24"/>
          <w:szCs w:val="24"/>
        </w:rPr>
        <w:t xml:space="preserve">More than one barrier could be identified per patient.  In Figure 3, Understanding/Motivations/Beliefs was the primary reasons identified as adherence barriers at (10, 30%), followed by forgetfullness at (9, 27%). </w:t>
      </w:r>
    </w:p>
    <w:p w14:paraId="003193EF" w14:textId="77777777" w:rsidR="00AB047D" w:rsidRDefault="00AB047D" w:rsidP="00AB047D">
      <w:pPr>
        <w:spacing w:after="0" w:line="240" w:lineRule="auto"/>
        <w:ind w:firstLine="720"/>
        <w:rPr>
          <w:rStyle w:val="CommentReference"/>
          <w:noProof/>
        </w:rPr>
      </w:pPr>
    </w:p>
    <w:p w14:paraId="0904F425" w14:textId="77777777" w:rsidR="00AB047D" w:rsidRDefault="00AB047D" w:rsidP="00AB047D">
      <w:pPr>
        <w:spacing w:after="0" w:line="240" w:lineRule="auto"/>
        <w:ind w:firstLine="720"/>
        <w:rPr>
          <w:rStyle w:val="CommentReference"/>
          <w:noProof/>
        </w:rPr>
      </w:pPr>
      <w:r>
        <w:rPr>
          <w:noProof/>
        </w:rPr>
        <w:drawing>
          <wp:anchor distT="0" distB="0" distL="114300" distR="114300" simplePos="0" relativeHeight="251663360" behindDoc="0" locked="0" layoutInCell="1" allowOverlap="1" wp14:anchorId="4100EF24" wp14:editId="5BE310F1">
            <wp:simplePos x="0" y="0"/>
            <wp:positionH relativeFrom="margin">
              <wp:align>right</wp:align>
            </wp:positionH>
            <wp:positionV relativeFrom="paragraph">
              <wp:posOffset>132080</wp:posOffset>
            </wp:positionV>
            <wp:extent cx="5934075" cy="2743200"/>
            <wp:effectExtent l="0" t="0" r="9525"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1E16EB63" w14:textId="77777777" w:rsidR="00AB047D" w:rsidRDefault="00AB047D" w:rsidP="00AB047D">
      <w:pPr>
        <w:spacing w:after="0" w:line="240" w:lineRule="auto"/>
        <w:ind w:firstLine="720"/>
        <w:rPr>
          <w:rStyle w:val="CommentReference"/>
          <w:noProof/>
        </w:rPr>
      </w:pPr>
    </w:p>
    <w:p w14:paraId="705102CE" w14:textId="77777777" w:rsidR="00AB047D" w:rsidRDefault="00AB047D" w:rsidP="00AB047D">
      <w:pPr>
        <w:spacing w:after="0" w:line="240" w:lineRule="auto"/>
        <w:ind w:firstLine="720"/>
        <w:rPr>
          <w:rStyle w:val="CommentReference"/>
        </w:rPr>
      </w:pPr>
    </w:p>
    <w:p w14:paraId="6EE57F39" w14:textId="77777777" w:rsidR="00AB047D" w:rsidRDefault="00AB047D" w:rsidP="00AB047D">
      <w:pPr>
        <w:spacing w:after="0" w:line="240" w:lineRule="auto"/>
        <w:ind w:firstLine="720"/>
        <w:rPr>
          <w:rStyle w:val="CommentReference"/>
        </w:rPr>
      </w:pPr>
    </w:p>
    <w:p w14:paraId="754EA2F8" w14:textId="77777777" w:rsidR="00AB047D" w:rsidRDefault="00AB047D" w:rsidP="00AB047D">
      <w:pPr>
        <w:spacing w:after="0" w:line="240" w:lineRule="auto"/>
        <w:ind w:firstLine="720"/>
        <w:rPr>
          <w:rStyle w:val="CommentReference"/>
        </w:rPr>
      </w:pPr>
    </w:p>
    <w:p w14:paraId="64CEE845" w14:textId="2868C37A" w:rsidR="00AB047D" w:rsidRPr="00EA1C51" w:rsidRDefault="00AB047D" w:rsidP="00AB047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figure 4, pharmacist counseled was the primary adherence solution implemented at (16, 39%). This was followed by recommending medication synchronization, (7, 17%), and offered pillbox, offered refill programs, and recommended reminder tools all at (4, 10%). </w:t>
      </w:r>
    </w:p>
    <w:p w14:paraId="70B199B9" w14:textId="77777777" w:rsidR="00AB047D" w:rsidRDefault="00AB047D" w:rsidP="00AB047D">
      <w:pPr>
        <w:spacing w:after="0" w:line="240" w:lineRule="auto"/>
        <w:rPr>
          <w:rFonts w:ascii="Times New Roman" w:hAnsi="Times New Roman" w:cs="Times New Roman"/>
          <w:b/>
          <w:sz w:val="24"/>
          <w:szCs w:val="24"/>
          <w:u w:val="single"/>
        </w:rPr>
      </w:pPr>
    </w:p>
    <w:p w14:paraId="6863354E" w14:textId="77777777" w:rsidR="00AB047D" w:rsidRDefault="00AB047D" w:rsidP="00AB047D">
      <w:pPr>
        <w:spacing w:after="0" w:line="240" w:lineRule="auto"/>
        <w:rPr>
          <w:rFonts w:ascii="Times New Roman" w:hAnsi="Times New Roman" w:cs="Times New Roman"/>
          <w:b/>
          <w:noProof/>
          <w:sz w:val="24"/>
          <w:szCs w:val="24"/>
          <w:u w:val="single"/>
        </w:rPr>
      </w:pPr>
      <w:r>
        <w:rPr>
          <w:noProof/>
        </w:rPr>
        <w:lastRenderedPageBreak/>
        <w:drawing>
          <wp:anchor distT="0" distB="0" distL="114300" distR="114300" simplePos="0" relativeHeight="251664384" behindDoc="0" locked="0" layoutInCell="1" allowOverlap="1" wp14:anchorId="310DD7BA" wp14:editId="7B19BCCE">
            <wp:simplePos x="0" y="0"/>
            <wp:positionH relativeFrom="margin">
              <wp:align>right</wp:align>
            </wp:positionH>
            <wp:positionV relativeFrom="paragraph">
              <wp:posOffset>179070</wp:posOffset>
            </wp:positionV>
            <wp:extent cx="5934075" cy="2743200"/>
            <wp:effectExtent l="0" t="0" r="9525"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7454F282" w14:textId="79E868F3" w:rsidR="00AB047D" w:rsidRDefault="00AB047D" w:rsidP="00512DC2">
      <w:pPr>
        <w:spacing w:after="0" w:line="240" w:lineRule="auto"/>
        <w:rPr>
          <w:rFonts w:ascii="Times New Roman" w:hAnsi="Times New Roman" w:cs="Times New Roman"/>
          <w:sz w:val="24"/>
          <w:szCs w:val="24"/>
        </w:rPr>
      </w:pPr>
    </w:p>
    <w:p w14:paraId="640F18B4" w14:textId="77777777" w:rsidR="00AB047D" w:rsidRDefault="00AB047D" w:rsidP="00512DC2">
      <w:pPr>
        <w:spacing w:after="0" w:line="240" w:lineRule="auto"/>
        <w:rPr>
          <w:rFonts w:ascii="Times New Roman" w:hAnsi="Times New Roman" w:cs="Times New Roman"/>
          <w:sz w:val="24"/>
          <w:szCs w:val="24"/>
        </w:rPr>
      </w:pPr>
    </w:p>
    <w:p w14:paraId="46C1320A" w14:textId="6C398B30" w:rsidR="00AB047D" w:rsidRPr="009A5405" w:rsidRDefault="00AB047D" w:rsidP="00512DC2">
      <w:pPr>
        <w:spacing w:after="0" w:line="240" w:lineRule="auto"/>
        <w:rPr>
          <w:rFonts w:ascii="Times New Roman" w:hAnsi="Times New Roman" w:cs="Times New Roman"/>
          <w:i/>
          <w:sz w:val="24"/>
          <w:szCs w:val="24"/>
        </w:rPr>
      </w:pPr>
      <w:r w:rsidRPr="009A5405">
        <w:rPr>
          <w:rFonts w:ascii="Times New Roman" w:hAnsi="Times New Roman" w:cs="Times New Roman"/>
          <w:i/>
          <w:sz w:val="24"/>
          <w:szCs w:val="24"/>
        </w:rPr>
        <w:t>Secondary Objective</w:t>
      </w:r>
    </w:p>
    <w:p w14:paraId="769DAFBD" w14:textId="77777777" w:rsidR="00AB047D" w:rsidRDefault="00AB047D" w:rsidP="00512DC2">
      <w:pPr>
        <w:spacing w:after="0" w:line="240" w:lineRule="auto"/>
        <w:rPr>
          <w:rFonts w:ascii="Times New Roman" w:hAnsi="Times New Roman" w:cs="Times New Roman"/>
          <w:sz w:val="24"/>
          <w:szCs w:val="24"/>
        </w:rPr>
      </w:pPr>
    </w:p>
    <w:p w14:paraId="13FA1B75" w14:textId="3442FDCA" w:rsidR="00512DC2" w:rsidRPr="00E73916" w:rsidRDefault="00512DC2" w:rsidP="00512D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Five pharmacists and 15 pharmacy technicians completed the pre-survey. Table 2 illustrates that while almost half of pharmacy technicians (7,</w:t>
      </w:r>
      <w:r w:rsidR="00AA4CD9">
        <w:rPr>
          <w:rFonts w:ascii="Times New Roman" w:hAnsi="Times New Roman" w:cs="Times New Roman"/>
          <w:sz w:val="24"/>
          <w:szCs w:val="24"/>
        </w:rPr>
        <w:t xml:space="preserve"> </w:t>
      </w:r>
      <w:r>
        <w:rPr>
          <w:rFonts w:ascii="Times New Roman" w:hAnsi="Times New Roman" w:cs="Times New Roman"/>
          <w:sz w:val="24"/>
          <w:szCs w:val="24"/>
        </w:rPr>
        <w:t>46%) believed Star Ratings were very important to community pharmacies, a third of pharmacy technicians completing the pre-survey indicated that they were currently not involved in adherence conversations with patients, (5, 33.3%), and the majority of pharmacy technicians felt uncomfortable engaging in adherence conversations with patients (8, 53.3%). A third of pharmacy technicians (5, 33.3%) agree</w:t>
      </w:r>
      <w:r w:rsidR="00F54C66">
        <w:rPr>
          <w:rFonts w:ascii="Times New Roman" w:hAnsi="Times New Roman" w:cs="Times New Roman"/>
          <w:sz w:val="24"/>
          <w:szCs w:val="24"/>
        </w:rPr>
        <w:t>d</w:t>
      </w:r>
      <w:r>
        <w:rPr>
          <w:rFonts w:ascii="Times New Roman" w:hAnsi="Times New Roman" w:cs="Times New Roman"/>
          <w:sz w:val="24"/>
          <w:szCs w:val="24"/>
        </w:rPr>
        <w:t xml:space="preserve"> that engaging in adherence conversations would not improve their job satisfaction at all vs. a third, 5 (33.3%) </w:t>
      </w:r>
      <w:r w:rsidR="00F54C66">
        <w:rPr>
          <w:rFonts w:ascii="Times New Roman" w:hAnsi="Times New Roman" w:cs="Times New Roman"/>
          <w:sz w:val="24"/>
          <w:szCs w:val="24"/>
        </w:rPr>
        <w:t xml:space="preserve">indicated </w:t>
      </w:r>
      <w:r>
        <w:rPr>
          <w:rFonts w:ascii="Times New Roman" w:hAnsi="Times New Roman" w:cs="Times New Roman"/>
          <w:sz w:val="24"/>
          <w:szCs w:val="24"/>
        </w:rPr>
        <w:t xml:space="preserve">that it would improve their job satisfaction. </w:t>
      </w:r>
    </w:p>
    <w:p w14:paraId="7CFC1072" w14:textId="77777777" w:rsidR="00512DC2" w:rsidRDefault="00512DC2" w:rsidP="00512DC2">
      <w:pPr>
        <w:spacing w:after="0" w:line="240" w:lineRule="auto"/>
        <w:rPr>
          <w:rFonts w:ascii="Times New Roman" w:hAnsi="Times New Roman" w:cs="Times New Roman"/>
          <w:sz w:val="24"/>
          <w:szCs w:val="24"/>
        </w:rPr>
      </w:pPr>
    </w:p>
    <w:tbl>
      <w:tblPr>
        <w:tblStyle w:val="TableGrid"/>
        <w:tblW w:w="9355" w:type="dxa"/>
        <w:tblLayout w:type="fixed"/>
        <w:tblLook w:val="04A0" w:firstRow="1" w:lastRow="0" w:firstColumn="1" w:lastColumn="0" w:noHBand="0" w:noVBand="1"/>
      </w:tblPr>
      <w:tblGrid>
        <w:gridCol w:w="2425"/>
        <w:gridCol w:w="1505"/>
        <w:gridCol w:w="1465"/>
        <w:gridCol w:w="1350"/>
        <w:gridCol w:w="1260"/>
        <w:gridCol w:w="1350"/>
      </w:tblGrid>
      <w:tr w:rsidR="00512DC2" w:rsidRPr="00016958" w14:paraId="162DAD0B" w14:textId="77777777" w:rsidTr="00A278F0">
        <w:trPr>
          <w:trHeight w:val="227"/>
        </w:trPr>
        <w:tc>
          <w:tcPr>
            <w:tcW w:w="9355" w:type="dxa"/>
            <w:gridSpan w:val="6"/>
            <w:shd w:val="clear" w:color="auto" w:fill="D9D9D9" w:themeFill="background1" w:themeFillShade="D9"/>
          </w:tcPr>
          <w:p w14:paraId="6D0FE76A" w14:textId="77777777" w:rsidR="00512DC2" w:rsidRPr="00016958" w:rsidRDefault="00512DC2" w:rsidP="00A278F0">
            <w:pPr>
              <w:rPr>
                <w:rFonts w:ascii="Times New Roman" w:hAnsi="Times New Roman" w:cs="Times New Roman"/>
                <w:b/>
                <w:sz w:val="20"/>
                <w:szCs w:val="20"/>
              </w:rPr>
            </w:pPr>
            <w:r>
              <w:rPr>
                <w:rFonts w:ascii="Times New Roman" w:hAnsi="Times New Roman" w:cs="Times New Roman"/>
                <w:b/>
                <w:sz w:val="20"/>
                <w:szCs w:val="20"/>
              </w:rPr>
              <w:t>Table #2</w:t>
            </w:r>
          </w:p>
        </w:tc>
      </w:tr>
      <w:tr w:rsidR="00512DC2" w:rsidRPr="00016958" w14:paraId="498AF650" w14:textId="77777777" w:rsidTr="00A278F0">
        <w:trPr>
          <w:trHeight w:val="227"/>
        </w:trPr>
        <w:tc>
          <w:tcPr>
            <w:tcW w:w="9355" w:type="dxa"/>
            <w:gridSpan w:val="6"/>
            <w:shd w:val="clear" w:color="auto" w:fill="D9D9D9" w:themeFill="background1" w:themeFillShade="D9"/>
          </w:tcPr>
          <w:p w14:paraId="7154493F" w14:textId="77777777" w:rsidR="00512DC2" w:rsidRPr="00016958" w:rsidRDefault="00512DC2" w:rsidP="00A278F0">
            <w:pPr>
              <w:rPr>
                <w:rFonts w:ascii="Times New Roman" w:hAnsi="Times New Roman" w:cs="Times New Roman"/>
                <w:b/>
                <w:sz w:val="20"/>
                <w:szCs w:val="20"/>
              </w:rPr>
            </w:pPr>
            <w:r>
              <w:rPr>
                <w:rFonts w:ascii="Times New Roman" w:hAnsi="Times New Roman" w:cs="Times New Roman"/>
                <w:b/>
                <w:sz w:val="20"/>
                <w:szCs w:val="20"/>
              </w:rPr>
              <w:t xml:space="preserve">Pre-Survey Pharmacy Technician Questions (n=15) </w:t>
            </w:r>
          </w:p>
        </w:tc>
      </w:tr>
      <w:tr w:rsidR="00512DC2" w:rsidRPr="00016958" w14:paraId="7070207F" w14:textId="77777777" w:rsidTr="00A278F0">
        <w:trPr>
          <w:trHeight w:val="1502"/>
        </w:trPr>
        <w:tc>
          <w:tcPr>
            <w:tcW w:w="2425" w:type="dxa"/>
          </w:tcPr>
          <w:p w14:paraId="731841C9" w14:textId="77777777" w:rsidR="00512DC2" w:rsidRPr="00016958" w:rsidRDefault="00512DC2" w:rsidP="00A278F0">
            <w:pPr>
              <w:rPr>
                <w:rFonts w:ascii="Times New Roman" w:hAnsi="Times New Roman" w:cs="Times New Roman"/>
                <w:b/>
                <w:sz w:val="20"/>
                <w:szCs w:val="20"/>
              </w:rPr>
            </w:pPr>
            <w:r>
              <w:rPr>
                <w:rFonts w:ascii="Times New Roman" w:hAnsi="Times New Roman" w:cs="Times New Roman"/>
                <w:b/>
                <w:sz w:val="20"/>
                <w:szCs w:val="20"/>
              </w:rPr>
              <w:t>How important are Star Ratings to community pharmacies?</w:t>
            </w:r>
          </w:p>
        </w:tc>
        <w:tc>
          <w:tcPr>
            <w:tcW w:w="1505" w:type="dxa"/>
          </w:tcPr>
          <w:p w14:paraId="04A0BD5A"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Not at All</w:t>
            </w:r>
          </w:p>
          <w:p w14:paraId="258CC697"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2 (13.3%)</w:t>
            </w:r>
          </w:p>
        </w:tc>
        <w:tc>
          <w:tcPr>
            <w:tcW w:w="1465" w:type="dxa"/>
          </w:tcPr>
          <w:p w14:paraId="24AB5EBB"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Somewhat Unimportant</w:t>
            </w:r>
          </w:p>
          <w:p w14:paraId="5D5DF789"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3 (20%)</w:t>
            </w:r>
          </w:p>
        </w:tc>
        <w:tc>
          <w:tcPr>
            <w:tcW w:w="1350" w:type="dxa"/>
          </w:tcPr>
          <w:p w14:paraId="78EE272C"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Neutral</w:t>
            </w:r>
          </w:p>
          <w:p w14:paraId="6361AC1B"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2 (13.3%)</w:t>
            </w:r>
          </w:p>
        </w:tc>
        <w:tc>
          <w:tcPr>
            <w:tcW w:w="1260" w:type="dxa"/>
          </w:tcPr>
          <w:p w14:paraId="35148205"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Somewhat Important</w:t>
            </w:r>
          </w:p>
          <w:p w14:paraId="6ECCB71B"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1 (6.7%)</w:t>
            </w:r>
          </w:p>
        </w:tc>
        <w:tc>
          <w:tcPr>
            <w:tcW w:w="1350" w:type="dxa"/>
          </w:tcPr>
          <w:p w14:paraId="3E9976FA"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 xml:space="preserve">Very Important </w:t>
            </w:r>
          </w:p>
          <w:p w14:paraId="20762B84"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7 (46.7%)</w:t>
            </w:r>
          </w:p>
        </w:tc>
      </w:tr>
      <w:tr w:rsidR="00512DC2" w:rsidRPr="00016958" w14:paraId="611334B5" w14:textId="77777777" w:rsidTr="00A278F0">
        <w:trPr>
          <w:trHeight w:val="227"/>
        </w:trPr>
        <w:tc>
          <w:tcPr>
            <w:tcW w:w="2425" w:type="dxa"/>
          </w:tcPr>
          <w:p w14:paraId="189B9529" w14:textId="77777777" w:rsidR="00512DC2" w:rsidRPr="00016958" w:rsidRDefault="00512DC2" w:rsidP="00A278F0">
            <w:pPr>
              <w:rPr>
                <w:rFonts w:ascii="Times New Roman" w:hAnsi="Times New Roman" w:cs="Times New Roman"/>
                <w:b/>
                <w:sz w:val="20"/>
                <w:szCs w:val="20"/>
              </w:rPr>
            </w:pPr>
            <w:r>
              <w:rPr>
                <w:rFonts w:ascii="Times New Roman" w:hAnsi="Times New Roman" w:cs="Times New Roman"/>
                <w:b/>
                <w:sz w:val="20"/>
                <w:szCs w:val="20"/>
              </w:rPr>
              <w:t>How involved are you currently in adherence conversations with patients?</w:t>
            </w:r>
          </w:p>
        </w:tc>
        <w:tc>
          <w:tcPr>
            <w:tcW w:w="1505" w:type="dxa"/>
          </w:tcPr>
          <w:p w14:paraId="23B60476"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Not at All</w:t>
            </w:r>
          </w:p>
          <w:p w14:paraId="18D5F00C"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5 (33.3%)</w:t>
            </w:r>
          </w:p>
        </w:tc>
        <w:tc>
          <w:tcPr>
            <w:tcW w:w="1465" w:type="dxa"/>
          </w:tcPr>
          <w:p w14:paraId="6266B348"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Rarely (less than once per month)</w:t>
            </w:r>
          </w:p>
          <w:p w14:paraId="18F8B078"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4 (26.7%)</w:t>
            </w:r>
          </w:p>
        </w:tc>
        <w:tc>
          <w:tcPr>
            <w:tcW w:w="1350" w:type="dxa"/>
          </w:tcPr>
          <w:p w14:paraId="1796A0DF"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Occasionally (more than once a month)</w:t>
            </w:r>
          </w:p>
          <w:p w14:paraId="08A6441C"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1 (6.7%)</w:t>
            </w:r>
          </w:p>
        </w:tc>
        <w:tc>
          <w:tcPr>
            <w:tcW w:w="1260" w:type="dxa"/>
          </w:tcPr>
          <w:p w14:paraId="6D8FA961"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Frequently (once a week)</w:t>
            </w:r>
          </w:p>
          <w:p w14:paraId="3B61EBD2"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2 (12.3%)</w:t>
            </w:r>
          </w:p>
        </w:tc>
        <w:tc>
          <w:tcPr>
            <w:tcW w:w="1350" w:type="dxa"/>
          </w:tcPr>
          <w:p w14:paraId="36A09B40"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All the Time (daily)</w:t>
            </w:r>
          </w:p>
          <w:p w14:paraId="4A70B66C"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3 (20%)</w:t>
            </w:r>
          </w:p>
        </w:tc>
      </w:tr>
      <w:tr w:rsidR="00512DC2" w:rsidRPr="00016958" w14:paraId="7B036CB2" w14:textId="77777777" w:rsidTr="00A278F0">
        <w:trPr>
          <w:trHeight w:val="227"/>
        </w:trPr>
        <w:tc>
          <w:tcPr>
            <w:tcW w:w="2425" w:type="dxa"/>
          </w:tcPr>
          <w:p w14:paraId="38D9FE0A" w14:textId="77777777" w:rsidR="00512DC2" w:rsidRPr="00016958" w:rsidRDefault="00512DC2" w:rsidP="00A278F0">
            <w:pPr>
              <w:rPr>
                <w:rFonts w:ascii="Times New Roman" w:hAnsi="Times New Roman" w:cs="Times New Roman"/>
                <w:b/>
                <w:sz w:val="20"/>
                <w:szCs w:val="20"/>
              </w:rPr>
            </w:pPr>
            <w:r>
              <w:rPr>
                <w:rFonts w:ascii="Times New Roman" w:hAnsi="Times New Roman" w:cs="Times New Roman"/>
                <w:b/>
                <w:sz w:val="20"/>
                <w:szCs w:val="20"/>
              </w:rPr>
              <w:t>How comfortable are you with engaging in adherence conversations with patients?</w:t>
            </w:r>
          </w:p>
        </w:tc>
        <w:tc>
          <w:tcPr>
            <w:tcW w:w="1505" w:type="dxa"/>
          </w:tcPr>
          <w:p w14:paraId="1DF389E5"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Uncomfortable</w:t>
            </w:r>
          </w:p>
          <w:p w14:paraId="22FDDBE0"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8 (53.5%)</w:t>
            </w:r>
          </w:p>
        </w:tc>
        <w:tc>
          <w:tcPr>
            <w:tcW w:w="1465" w:type="dxa"/>
          </w:tcPr>
          <w:p w14:paraId="7FE8F75D"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Slightly Uncomfortable</w:t>
            </w:r>
          </w:p>
          <w:p w14:paraId="2766A692"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0 (0%)</w:t>
            </w:r>
          </w:p>
        </w:tc>
        <w:tc>
          <w:tcPr>
            <w:tcW w:w="1350" w:type="dxa"/>
          </w:tcPr>
          <w:p w14:paraId="2810E537"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Neutral</w:t>
            </w:r>
          </w:p>
          <w:p w14:paraId="2B362EF9"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2 (13.3%)</w:t>
            </w:r>
          </w:p>
        </w:tc>
        <w:tc>
          <w:tcPr>
            <w:tcW w:w="1260" w:type="dxa"/>
          </w:tcPr>
          <w:p w14:paraId="58B4BE94"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Comfortable</w:t>
            </w:r>
          </w:p>
          <w:p w14:paraId="29000F7B"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2 (13.3%)</w:t>
            </w:r>
          </w:p>
        </w:tc>
        <w:tc>
          <w:tcPr>
            <w:tcW w:w="1350" w:type="dxa"/>
          </w:tcPr>
          <w:p w14:paraId="025EA1C0"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Very Comfortable</w:t>
            </w:r>
          </w:p>
          <w:p w14:paraId="037001D8"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3 (20%)</w:t>
            </w:r>
          </w:p>
        </w:tc>
      </w:tr>
      <w:tr w:rsidR="00512DC2" w:rsidRPr="00016958" w14:paraId="7388C02A" w14:textId="77777777" w:rsidTr="00A278F0">
        <w:trPr>
          <w:trHeight w:val="227"/>
        </w:trPr>
        <w:tc>
          <w:tcPr>
            <w:tcW w:w="2425" w:type="dxa"/>
          </w:tcPr>
          <w:p w14:paraId="4D6DE675" w14:textId="77777777" w:rsidR="00512DC2" w:rsidRPr="00016958" w:rsidRDefault="00512DC2" w:rsidP="00A278F0">
            <w:pPr>
              <w:rPr>
                <w:rFonts w:ascii="Times New Roman" w:hAnsi="Times New Roman" w:cs="Times New Roman"/>
                <w:b/>
                <w:sz w:val="20"/>
                <w:szCs w:val="20"/>
              </w:rPr>
            </w:pPr>
            <w:r>
              <w:rPr>
                <w:rFonts w:ascii="Times New Roman" w:hAnsi="Times New Roman" w:cs="Times New Roman"/>
                <w:b/>
                <w:sz w:val="20"/>
                <w:szCs w:val="20"/>
              </w:rPr>
              <w:lastRenderedPageBreak/>
              <w:t>How much do you agree with the following statement: as a pharmacy technician, I can help improve medication adherence?</w:t>
            </w:r>
          </w:p>
        </w:tc>
        <w:tc>
          <w:tcPr>
            <w:tcW w:w="1505" w:type="dxa"/>
            <w:shd w:val="clear" w:color="auto" w:fill="auto"/>
          </w:tcPr>
          <w:p w14:paraId="0C2F0686"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Strongly Disagree</w:t>
            </w:r>
          </w:p>
          <w:p w14:paraId="031A0B5D"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3 (20%)</w:t>
            </w:r>
          </w:p>
        </w:tc>
        <w:tc>
          <w:tcPr>
            <w:tcW w:w="1465" w:type="dxa"/>
          </w:tcPr>
          <w:p w14:paraId="1932A99B"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Disagree</w:t>
            </w:r>
          </w:p>
          <w:p w14:paraId="47A16957"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1 (6.7%)</w:t>
            </w:r>
          </w:p>
        </w:tc>
        <w:tc>
          <w:tcPr>
            <w:tcW w:w="1350" w:type="dxa"/>
          </w:tcPr>
          <w:p w14:paraId="16530AC5"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Neither Agree or Disagree</w:t>
            </w:r>
          </w:p>
          <w:p w14:paraId="0AD0EB15"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4 (25.7%)</w:t>
            </w:r>
          </w:p>
        </w:tc>
        <w:tc>
          <w:tcPr>
            <w:tcW w:w="1260" w:type="dxa"/>
          </w:tcPr>
          <w:p w14:paraId="0BD72AFF"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 xml:space="preserve">Agree </w:t>
            </w:r>
          </w:p>
          <w:p w14:paraId="58992C1C"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2 (13.3%)</w:t>
            </w:r>
          </w:p>
        </w:tc>
        <w:tc>
          <w:tcPr>
            <w:tcW w:w="1350" w:type="dxa"/>
          </w:tcPr>
          <w:p w14:paraId="073E2636"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Strongly Agree</w:t>
            </w:r>
          </w:p>
          <w:p w14:paraId="764C98A4"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5 (33.3%)</w:t>
            </w:r>
          </w:p>
        </w:tc>
      </w:tr>
      <w:tr w:rsidR="00512DC2" w:rsidRPr="00016958" w14:paraId="1C8C7EEB" w14:textId="77777777" w:rsidTr="00A278F0">
        <w:trPr>
          <w:trHeight w:val="227"/>
        </w:trPr>
        <w:tc>
          <w:tcPr>
            <w:tcW w:w="2425" w:type="dxa"/>
          </w:tcPr>
          <w:p w14:paraId="6040FD5F" w14:textId="77777777" w:rsidR="00512DC2" w:rsidRPr="00016958" w:rsidRDefault="00512DC2" w:rsidP="00A278F0">
            <w:pPr>
              <w:rPr>
                <w:rFonts w:ascii="Times New Roman" w:hAnsi="Times New Roman" w:cs="Times New Roman"/>
                <w:b/>
                <w:sz w:val="20"/>
                <w:szCs w:val="20"/>
              </w:rPr>
            </w:pPr>
            <w:r>
              <w:rPr>
                <w:rFonts w:ascii="Times New Roman" w:hAnsi="Times New Roman" w:cs="Times New Roman"/>
                <w:b/>
                <w:sz w:val="20"/>
                <w:szCs w:val="20"/>
              </w:rPr>
              <w:t>How much do you think engaging in adherence conversations will improve your job satisfaction?</w:t>
            </w:r>
          </w:p>
        </w:tc>
        <w:tc>
          <w:tcPr>
            <w:tcW w:w="1505" w:type="dxa"/>
            <w:shd w:val="clear" w:color="auto" w:fill="auto"/>
          </w:tcPr>
          <w:p w14:paraId="384517EE"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Not at All</w:t>
            </w:r>
          </w:p>
          <w:p w14:paraId="4DB3C6F3"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5 (33.3%)</w:t>
            </w:r>
          </w:p>
        </w:tc>
        <w:tc>
          <w:tcPr>
            <w:tcW w:w="1465" w:type="dxa"/>
          </w:tcPr>
          <w:p w14:paraId="04E428AE"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Very Little</w:t>
            </w:r>
          </w:p>
          <w:p w14:paraId="3FF94ADE"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1 (6.7%)</w:t>
            </w:r>
          </w:p>
        </w:tc>
        <w:tc>
          <w:tcPr>
            <w:tcW w:w="1350" w:type="dxa"/>
          </w:tcPr>
          <w:p w14:paraId="59B9EE34"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Unsure</w:t>
            </w:r>
          </w:p>
          <w:p w14:paraId="4CF42CA3"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0 (0%)</w:t>
            </w:r>
          </w:p>
        </w:tc>
        <w:tc>
          <w:tcPr>
            <w:tcW w:w="1260" w:type="dxa"/>
          </w:tcPr>
          <w:p w14:paraId="4E614AB2"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Somewhat</w:t>
            </w:r>
          </w:p>
          <w:p w14:paraId="057B7492"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4 (26.7%)</w:t>
            </w:r>
          </w:p>
        </w:tc>
        <w:tc>
          <w:tcPr>
            <w:tcW w:w="1350" w:type="dxa"/>
          </w:tcPr>
          <w:p w14:paraId="6C33B9B6"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Significantly</w:t>
            </w:r>
          </w:p>
          <w:p w14:paraId="17686F8F"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5 (33.3%)</w:t>
            </w:r>
          </w:p>
        </w:tc>
      </w:tr>
      <w:tr w:rsidR="00512DC2" w:rsidRPr="00016958" w14:paraId="3EE55826" w14:textId="77777777" w:rsidTr="00A278F0">
        <w:trPr>
          <w:trHeight w:val="227"/>
        </w:trPr>
        <w:tc>
          <w:tcPr>
            <w:tcW w:w="9355" w:type="dxa"/>
            <w:gridSpan w:val="6"/>
            <w:shd w:val="clear" w:color="auto" w:fill="D9D9D9" w:themeFill="background1" w:themeFillShade="D9"/>
          </w:tcPr>
          <w:p w14:paraId="54EDB92A" w14:textId="77777777" w:rsidR="00512DC2" w:rsidRPr="00016958" w:rsidRDefault="00512DC2" w:rsidP="00A278F0">
            <w:pPr>
              <w:rPr>
                <w:rFonts w:ascii="Times New Roman" w:hAnsi="Times New Roman" w:cs="Times New Roman"/>
                <w:b/>
                <w:sz w:val="20"/>
                <w:szCs w:val="20"/>
              </w:rPr>
            </w:pPr>
            <w:r>
              <w:rPr>
                <w:rFonts w:ascii="Times New Roman" w:hAnsi="Times New Roman" w:cs="Times New Roman"/>
                <w:b/>
                <w:sz w:val="20"/>
                <w:szCs w:val="20"/>
              </w:rPr>
              <w:t>Pre-Survey Pharmacist Questions (n=5)</w:t>
            </w:r>
          </w:p>
        </w:tc>
      </w:tr>
      <w:tr w:rsidR="00512DC2" w:rsidRPr="00016958" w14:paraId="28DD5125" w14:textId="77777777" w:rsidTr="00A278F0">
        <w:trPr>
          <w:trHeight w:val="227"/>
        </w:trPr>
        <w:tc>
          <w:tcPr>
            <w:tcW w:w="2425" w:type="dxa"/>
          </w:tcPr>
          <w:p w14:paraId="7F73861D" w14:textId="77777777" w:rsidR="00512DC2" w:rsidRPr="00016958" w:rsidRDefault="00512DC2" w:rsidP="00A278F0">
            <w:pPr>
              <w:rPr>
                <w:rFonts w:ascii="Times New Roman" w:hAnsi="Times New Roman" w:cs="Times New Roman"/>
                <w:b/>
                <w:sz w:val="20"/>
                <w:szCs w:val="20"/>
              </w:rPr>
            </w:pPr>
            <w:r>
              <w:rPr>
                <w:rFonts w:ascii="Times New Roman" w:hAnsi="Times New Roman" w:cs="Times New Roman"/>
                <w:b/>
                <w:sz w:val="20"/>
                <w:szCs w:val="20"/>
              </w:rPr>
              <w:t>How involved are pharmacy technicians at your pharmacy with adherence conversations?</w:t>
            </w:r>
          </w:p>
        </w:tc>
        <w:tc>
          <w:tcPr>
            <w:tcW w:w="1505" w:type="dxa"/>
            <w:shd w:val="clear" w:color="auto" w:fill="auto"/>
          </w:tcPr>
          <w:p w14:paraId="0DECFE59"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Not at All</w:t>
            </w:r>
          </w:p>
          <w:p w14:paraId="57E660E4"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2 (40%)</w:t>
            </w:r>
          </w:p>
        </w:tc>
        <w:tc>
          <w:tcPr>
            <w:tcW w:w="1465" w:type="dxa"/>
            <w:shd w:val="clear" w:color="auto" w:fill="auto"/>
          </w:tcPr>
          <w:p w14:paraId="3C1FEC63"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Rarely (less than once per month)</w:t>
            </w:r>
          </w:p>
          <w:p w14:paraId="2FBC5879"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1 (20%)</w:t>
            </w:r>
          </w:p>
        </w:tc>
        <w:tc>
          <w:tcPr>
            <w:tcW w:w="1350" w:type="dxa"/>
            <w:shd w:val="clear" w:color="auto" w:fill="auto"/>
          </w:tcPr>
          <w:p w14:paraId="679AF0DF"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Occasionally (more than once a month)</w:t>
            </w:r>
          </w:p>
          <w:p w14:paraId="3E178FD3"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1 (20%)</w:t>
            </w:r>
          </w:p>
        </w:tc>
        <w:tc>
          <w:tcPr>
            <w:tcW w:w="1260" w:type="dxa"/>
            <w:shd w:val="clear" w:color="auto" w:fill="auto"/>
          </w:tcPr>
          <w:p w14:paraId="28F57250"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Frequently (once a week)</w:t>
            </w:r>
          </w:p>
          <w:p w14:paraId="6B2F26AD"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1 (20%)</w:t>
            </w:r>
          </w:p>
        </w:tc>
        <w:tc>
          <w:tcPr>
            <w:tcW w:w="1350" w:type="dxa"/>
            <w:shd w:val="clear" w:color="auto" w:fill="auto"/>
          </w:tcPr>
          <w:p w14:paraId="0AEB9CDC"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All the Time (daily)</w:t>
            </w:r>
          </w:p>
          <w:p w14:paraId="0BED4784"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0 (0%)</w:t>
            </w:r>
          </w:p>
        </w:tc>
      </w:tr>
      <w:tr w:rsidR="00512DC2" w:rsidRPr="00016958" w14:paraId="5A5FA66B" w14:textId="77777777" w:rsidTr="00A278F0">
        <w:trPr>
          <w:trHeight w:val="227"/>
        </w:trPr>
        <w:tc>
          <w:tcPr>
            <w:tcW w:w="2425" w:type="dxa"/>
          </w:tcPr>
          <w:p w14:paraId="4D7EC924" w14:textId="77777777" w:rsidR="00512DC2" w:rsidRPr="00016958" w:rsidRDefault="00512DC2" w:rsidP="00A278F0">
            <w:pPr>
              <w:rPr>
                <w:rFonts w:ascii="Times New Roman" w:hAnsi="Times New Roman" w:cs="Times New Roman"/>
                <w:b/>
                <w:sz w:val="20"/>
                <w:szCs w:val="20"/>
              </w:rPr>
            </w:pPr>
            <w:r>
              <w:rPr>
                <w:rFonts w:ascii="Times New Roman" w:hAnsi="Times New Roman" w:cs="Times New Roman"/>
                <w:b/>
                <w:sz w:val="20"/>
                <w:szCs w:val="20"/>
              </w:rPr>
              <w:t>How much do you agree with the following statement: I am comfortable involving pharmacy technicians in adherence conversations?</w:t>
            </w:r>
          </w:p>
        </w:tc>
        <w:tc>
          <w:tcPr>
            <w:tcW w:w="1505" w:type="dxa"/>
            <w:shd w:val="clear" w:color="auto" w:fill="auto"/>
          </w:tcPr>
          <w:p w14:paraId="13F7359C"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Strongly Disagree</w:t>
            </w:r>
          </w:p>
          <w:p w14:paraId="0DD058BF"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1 (20%)</w:t>
            </w:r>
          </w:p>
        </w:tc>
        <w:tc>
          <w:tcPr>
            <w:tcW w:w="1465" w:type="dxa"/>
            <w:shd w:val="clear" w:color="auto" w:fill="auto"/>
          </w:tcPr>
          <w:p w14:paraId="0CE95E46"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Disagree</w:t>
            </w:r>
          </w:p>
          <w:p w14:paraId="6FD25076"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1 (20%)</w:t>
            </w:r>
          </w:p>
        </w:tc>
        <w:tc>
          <w:tcPr>
            <w:tcW w:w="1350" w:type="dxa"/>
            <w:shd w:val="clear" w:color="auto" w:fill="auto"/>
          </w:tcPr>
          <w:p w14:paraId="72659F13"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 xml:space="preserve">Neither Agree or Disagree </w:t>
            </w:r>
          </w:p>
          <w:p w14:paraId="3F947E6F"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0 (0%)</w:t>
            </w:r>
          </w:p>
        </w:tc>
        <w:tc>
          <w:tcPr>
            <w:tcW w:w="1260" w:type="dxa"/>
            <w:shd w:val="clear" w:color="auto" w:fill="auto"/>
          </w:tcPr>
          <w:p w14:paraId="3EC33CC5"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Agree</w:t>
            </w:r>
          </w:p>
          <w:p w14:paraId="62FF203D"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3 (60%)</w:t>
            </w:r>
          </w:p>
        </w:tc>
        <w:tc>
          <w:tcPr>
            <w:tcW w:w="1350" w:type="dxa"/>
            <w:shd w:val="clear" w:color="auto" w:fill="auto"/>
          </w:tcPr>
          <w:p w14:paraId="7084B9B8"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Strongly Agree</w:t>
            </w:r>
          </w:p>
          <w:p w14:paraId="2ED5C7D3"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0 (0%)</w:t>
            </w:r>
          </w:p>
        </w:tc>
      </w:tr>
      <w:tr w:rsidR="00512DC2" w:rsidRPr="00016958" w14:paraId="689973D6" w14:textId="77777777" w:rsidTr="00A278F0">
        <w:trPr>
          <w:trHeight w:val="227"/>
        </w:trPr>
        <w:tc>
          <w:tcPr>
            <w:tcW w:w="2425" w:type="dxa"/>
          </w:tcPr>
          <w:p w14:paraId="22803CA0" w14:textId="77777777" w:rsidR="00512DC2" w:rsidRPr="00016958" w:rsidRDefault="00512DC2" w:rsidP="00A278F0">
            <w:pPr>
              <w:rPr>
                <w:rFonts w:ascii="Times New Roman" w:hAnsi="Times New Roman" w:cs="Times New Roman"/>
                <w:b/>
                <w:sz w:val="20"/>
                <w:szCs w:val="20"/>
              </w:rPr>
            </w:pPr>
            <w:r>
              <w:rPr>
                <w:rFonts w:ascii="Times New Roman" w:hAnsi="Times New Roman" w:cs="Times New Roman"/>
                <w:b/>
                <w:sz w:val="20"/>
                <w:szCs w:val="20"/>
              </w:rPr>
              <w:t>How much do you agree with the following statement: pharmacy technicians can help to improve medication adherence?</w:t>
            </w:r>
          </w:p>
        </w:tc>
        <w:tc>
          <w:tcPr>
            <w:tcW w:w="1505" w:type="dxa"/>
            <w:shd w:val="clear" w:color="auto" w:fill="auto"/>
          </w:tcPr>
          <w:p w14:paraId="2CA2933A"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Strongly Disagree</w:t>
            </w:r>
          </w:p>
          <w:p w14:paraId="73F6EE63"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0 (0%)</w:t>
            </w:r>
          </w:p>
        </w:tc>
        <w:tc>
          <w:tcPr>
            <w:tcW w:w="1465" w:type="dxa"/>
            <w:shd w:val="clear" w:color="auto" w:fill="auto"/>
          </w:tcPr>
          <w:p w14:paraId="63242F65"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Disagree</w:t>
            </w:r>
          </w:p>
          <w:p w14:paraId="7E3B1107"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1 (20%)</w:t>
            </w:r>
          </w:p>
        </w:tc>
        <w:tc>
          <w:tcPr>
            <w:tcW w:w="1350" w:type="dxa"/>
            <w:shd w:val="clear" w:color="auto" w:fill="auto"/>
          </w:tcPr>
          <w:p w14:paraId="3B09237E"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Neither Agree or Disagree</w:t>
            </w:r>
          </w:p>
          <w:p w14:paraId="68A36C9E"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0 (0%)</w:t>
            </w:r>
          </w:p>
        </w:tc>
        <w:tc>
          <w:tcPr>
            <w:tcW w:w="1260" w:type="dxa"/>
            <w:shd w:val="clear" w:color="auto" w:fill="auto"/>
          </w:tcPr>
          <w:p w14:paraId="608ACD0D"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Agree</w:t>
            </w:r>
          </w:p>
          <w:p w14:paraId="47E95BE4"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3 (60%)</w:t>
            </w:r>
          </w:p>
        </w:tc>
        <w:tc>
          <w:tcPr>
            <w:tcW w:w="1350" w:type="dxa"/>
            <w:shd w:val="clear" w:color="auto" w:fill="auto"/>
          </w:tcPr>
          <w:p w14:paraId="5E771072"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Strongly Agree</w:t>
            </w:r>
          </w:p>
          <w:p w14:paraId="18BEBE5B"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(1, 20%)</w:t>
            </w:r>
          </w:p>
        </w:tc>
      </w:tr>
      <w:tr w:rsidR="00512DC2" w:rsidRPr="00016958" w14:paraId="7238FFFF" w14:textId="77777777" w:rsidTr="00A278F0">
        <w:trPr>
          <w:trHeight w:val="227"/>
        </w:trPr>
        <w:tc>
          <w:tcPr>
            <w:tcW w:w="2425" w:type="dxa"/>
          </w:tcPr>
          <w:p w14:paraId="61FDBD38" w14:textId="77777777" w:rsidR="00512DC2" w:rsidRPr="00016958" w:rsidRDefault="00512DC2" w:rsidP="00A278F0">
            <w:pPr>
              <w:rPr>
                <w:rFonts w:ascii="Times New Roman" w:hAnsi="Times New Roman" w:cs="Times New Roman"/>
                <w:b/>
                <w:sz w:val="20"/>
                <w:szCs w:val="20"/>
              </w:rPr>
            </w:pPr>
            <w:r>
              <w:rPr>
                <w:rFonts w:ascii="Times New Roman" w:hAnsi="Times New Roman" w:cs="Times New Roman"/>
                <w:b/>
                <w:sz w:val="20"/>
                <w:szCs w:val="20"/>
              </w:rPr>
              <w:t>How much do you agree with the following statement: pharmacy technicians’ involvement can assist in completion of clinical services?</w:t>
            </w:r>
          </w:p>
        </w:tc>
        <w:tc>
          <w:tcPr>
            <w:tcW w:w="1505" w:type="dxa"/>
            <w:shd w:val="clear" w:color="auto" w:fill="auto"/>
          </w:tcPr>
          <w:p w14:paraId="5E50FD6F"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Strongly Disagree</w:t>
            </w:r>
          </w:p>
          <w:p w14:paraId="64178156"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1 (20%)</w:t>
            </w:r>
          </w:p>
        </w:tc>
        <w:tc>
          <w:tcPr>
            <w:tcW w:w="1465" w:type="dxa"/>
            <w:shd w:val="clear" w:color="auto" w:fill="auto"/>
          </w:tcPr>
          <w:p w14:paraId="74C99D4D"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Disagree</w:t>
            </w:r>
          </w:p>
          <w:p w14:paraId="75A483BD"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0 (0%)</w:t>
            </w:r>
          </w:p>
        </w:tc>
        <w:tc>
          <w:tcPr>
            <w:tcW w:w="1350" w:type="dxa"/>
            <w:shd w:val="clear" w:color="auto" w:fill="auto"/>
          </w:tcPr>
          <w:p w14:paraId="435ED1BC"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Neither Agree or Disagree</w:t>
            </w:r>
          </w:p>
          <w:p w14:paraId="27A0FEAD"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0 (0%)</w:t>
            </w:r>
          </w:p>
        </w:tc>
        <w:tc>
          <w:tcPr>
            <w:tcW w:w="1260" w:type="dxa"/>
            <w:shd w:val="clear" w:color="auto" w:fill="auto"/>
          </w:tcPr>
          <w:p w14:paraId="66570378"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Agree</w:t>
            </w:r>
          </w:p>
          <w:p w14:paraId="332CFD84"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3 (60%)</w:t>
            </w:r>
          </w:p>
        </w:tc>
        <w:tc>
          <w:tcPr>
            <w:tcW w:w="1350" w:type="dxa"/>
            <w:shd w:val="clear" w:color="auto" w:fill="auto"/>
          </w:tcPr>
          <w:p w14:paraId="60069282"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Strongly Agree</w:t>
            </w:r>
          </w:p>
          <w:p w14:paraId="772F7218" w14:textId="77777777" w:rsidR="00512DC2" w:rsidRPr="0028078B" w:rsidRDefault="00512DC2" w:rsidP="00A278F0">
            <w:pPr>
              <w:rPr>
                <w:rFonts w:ascii="Times New Roman" w:hAnsi="Times New Roman" w:cs="Times New Roman"/>
                <w:sz w:val="20"/>
                <w:szCs w:val="20"/>
              </w:rPr>
            </w:pPr>
            <w:r w:rsidRPr="0028078B">
              <w:rPr>
                <w:rFonts w:ascii="Times New Roman" w:hAnsi="Times New Roman" w:cs="Times New Roman"/>
                <w:sz w:val="20"/>
                <w:szCs w:val="20"/>
              </w:rPr>
              <w:t>(1, 20%)</w:t>
            </w:r>
          </w:p>
        </w:tc>
      </w:tr>
    </w:tbl>
    <w:p w14:paraId="0FC1CE74" w14:textId="77777777" w:rsidR="00512DC2" w:rsidRPr="000F5D26" w:rsidRDefault="00512DC2" w:rsidP="00512DC2">
      <w:pPr>
        <w:spacing w:after="0" w:line="240" w:lineRule="auto"/>
        <w:rPr>
          <w:rFonts w:ascii="Times New Roman" w:hAnsi="Times New Roman" w:cs="Times New Roman"/>
          <w:sz w:val="24"/>
          <w:szCs w:val="24"/>
        </w:rPr>
      </w:pPr>
    </w:p>
    <w:p w14:paraId="1919F283" w14:textId="090EEB9A" w:rsidR="00512DC2" w:rsidRDefault="00512DC2" w:rsidP="00512D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Two of five pharmacist (2, 40%), indicated that pharmacy technicians are not at all involved in adherence conversations. However, </w:t>
      </w:r>
      <w:r w:rsidR="00AA4CD9">
        <w:rPr>
          <w:rFonts w:ascii="Times New Roman" w:hAnsi="Times New Roman" w:cs="Times New Roman"/>
          <w:sz w:val="24"/>
          <w:szCs w:val="24"/>
        </w:rPr>
        <w:t>a</w:t>
      </w:r>
      <w:r>
        <w:rPr>
          <w:rFonts w:ascii="Times New Roman" w:hAnsi="Times New Roman" w:cs="Times New Roman"/>
          <w:sz w:val="24"/>
          <w:szCs w:val="24"/>
        </w:rPr>
        <w:t xml:space="preserve"> majority of pharmacists, (3, 60%), agree that they are comfortable with involving pharmacy technicians in adherence conversations, agree that they can help to improve medication adherence, and that their involvement can assist in completion of clinical services. </w:t>
      </w:r>
    </w:p>
    <w:p w14:paraId="64793C39" w14:textId="77777777" w:rsidR="00512DC2" w:rsidRDefault="00512DC2" w:rsidP="00512DC2">
      <w:pPr>
        <w:spacing w:after="0" w:line="240" w:lineRule="auto"/>
        <w:rPr>
          <w:rFonts w:ascii="Times New Roman" w:hAnsi="Times New Roman" w:cs="Times New Roman"/>
          <w:b/>
          <w:sz w:val="24"/>
          <w:szCs w:val="24"/>
          <w:u w:val="single"/>
        </w:rPr>
      </w:pPr>
    </w:p>
    <w:p w14:paraId="1A0844C8" w14:textId="77777777" w:rsidR="00512DC2" w:rsidRDefault="00512DC2" w:rsidP="00512DC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Discussion</w:t>
      </w:r>
    </w:p>
    <w:p w14:paraId="4A43599D" w14:textId="77777777" w:rsidR="00512DC2" w:rsidRDefault="00512DC2" w:rsidP="00512DC2">
      <w:pPr>
        <w:spacing w:after="0" w:line="240" w:lineRule="auto"/>
        <w:rPr>
          <w:rFonts w:ascii="Times New Roman" w:hAnsi="Times New Roman" w:cs="Times New Roman"/>
          <w:b/>
          <w:sz w:val="24"/>
          <w:szCs w:val="24"/>
          <w:u w:val="single"/>
        </w:rPr>
      </w:pPr>
    </w:p>
    <w:p w14:paraId="2687517C" w14:textId="544F4E29" w:rsidR="00F54C66" w:rsidRDefault="00512DC2" w:rsidP="00512D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Pharmacy technicians were able to </w:t>
      </w:r>
      <w:r w:rsidR="009A5405">
        <w:rPr>
          <w:rFonts w:ascii="Times New Roman" w:hAnsi="Times New Roman" w:cs="Times New Roman"/>
          <w:sz w:val="24"/>
          <w:szCs w:val="24"/>
        </w:rPr>
        <w:t xml:space="preserve">interact with </w:t>
      </w:r>
      <w:r>
        <w:rPr>
          <w:rFonts w:ascii="Times New Roman" w:hAnsi="Times New Roman" w:cs="Times New Roman"/>
          <w:sz w:val="24"/>
          <w:szCs w:val="24"/>
        </w:rPr>
        <w:t>patients in telephonic adherence conversations and successfully identify reasons for non-adherence. The data from the study time period from last year indicates that pharmacy technicians successfully complete</w:t>
      </w:r>
      <w:r w:rsidR="00AA4CD9">
        <w:rPr>
          <w:rFonts w:ascii="Times New Roman" w:hAnsi="Times New Roman" w:cs="Times New Roman"/>
          <w:sz w:val="24"/>
          <w:szCs w:val="24"/>
        </w:rPr>
        <w:t>d</w:t>
      </w:r>
      <w:r>
        <w:rPr>
          <w:rFonts w:ascii="Times New Roman" w:hAnsi="Times New Roman" w:cs="Times New Roman"/>
          <w:sz w:val="24"/>
          <w:szCs w:val="24"/>
        </w:rPr>
        <w:t xml:space="preserve"> more interventions</w:t>
      </w:r>
      <w:r w:rsidR="00F54C66">
        <w:rPr>
          <w:rFonts w:ascii="Times New Roman" w:hAnsi="Times New Roman" w:cs="Times New Roman"/>
          <w:sz w:val="24"/>
          <w:szCs w:val="24"/>
        </w:rPr>
        <w:t xml:space="preserve">. </w:t>
      </w:r>
      <w:r w:rsidR="00890470">
        <w:rPr>
          <w:rFonts w:ascii="Times New Roman" w:hAnsi="Times New Roman" w:cs="Times New Roman"/>
          <w:sz w:val="24"/>
          <w:szCs w:val="24"/>
        </w:rPr>
        <w:t xml:space="preserve">The data from the 2018 </w:t>
      </w:r>
      <w:r w:rsidR="00F54C66">
        <w:rPr>
          <w:rFonts w:ascii="Times New Roman" w:hAnsi="Times New Roman" w:cs="Times New Roman"/>
          <w:sz w:val="24"/>
          <w:szCs w:val="24"/>
        </w:rPr>
        <w:t xml:space="preserve">has the potential to be </w:t>
      </w:r>
      <w:r w:rsidR="00890470">
        <w:rPr>
          <w:rFonts w:ascii="Times New Roman" w:hAnsi="Times New Roman" w:cs="Times New Roman"/>
          <w:sz w:val="24"/>
          <w:szCs w:val="24"/>
        </w:rPr>
        <w:t>falsely elevated</w:t>
      </w:r>
      <w:r>
        <w:rPr>
          <w:rFonts w:ascii="Times New Roman" w:hAnsi="Times New Roman" w:cs="Times New Roman"/>
          <w:sz w:val="24"/>
          <w:szCs w:val="24"/>
        </w:rPr>
        <w:t xml:space="preserve"> </w:t>
      </w:r>
      <w:r w:rsidR="00890470">
        <w:rPr>
          <w:rFonts w:ascii="Times New Roman" w:hAnsi="Times New Roman" w:cs="Times New Roman"/>
          <w:sz w:val="24"/>
          <w:szCs w:val="24"/>
        </w:rPr>
        <w:t>due to an inability to have a solidified process of documentation</w:t>
      </w:r>
      <w:r w:rsidR="00F54C66">
        <w:rPr>
          <w:rFonts w:ascii="Times New Roman" w:hAnsi="Times New Roman" w:cs="Times New Roman"/>
          <w:sz w:val="24"/>
          <w:szCs w:val="24"/>
        </w:rPr>
        <w:t xml:space="preserve">. </w:t>
      </w:r>
      <w:r>
        <w:rPr>
          <w:rFonts w:ascii="Times New Roman" w:hAnsi="Times New Roman" w:cs="Times New Roman"/>
          <w:sz w:val="24"/>
          <w:szCs w:val="24"/>
        </w:rPr>
        <w:t xml:space="preserve">Although </w:t>
      </w:r>
      <w:r w:rsidR="00AA4CD9">
        <w:rPr>
          <w:rFonts w:ascii="Times New Roman" w:hAnsi="Times New Roman" w:cs="Times New Roman"/>
          <w:sz w:val="24"/>
          <w:szCs w:val="24"/>
        </w:rPr>
        <w:t xml:space="preserve">the surveyed </w:t>
      </w:r>
      <w:r>
        <w:rPr>
          <w:rFonts w:ascii="Times New Roman" w:hAnsi="Times New Roman" w:cs="Times New Roman"/>
          <w:sz w:val="24"/>
          <w:szCs w:val="24"/>
        </w:rPr>
        <w:t xml:space="preserve">pharmacy technicians </w:t>
      </w:r>
      <w:r w:rsidR="00AA4CD9">
        <w:rPr>
          <w:rFonts w:ascii="Times New Roman" w:hAnsi="Times New Roman" w:cs="Times New Roman"/>
          <w:sz w:val="24"/>
          <w:szCs w:val="24"/>
        </w:rPr>
        <w:t xml:space="preserve">indicated they </w:t>
      </w:r>
      <w:r>
        <w:rPr>
          <w:rFonts w:ascii="Times New Roman" w:hAnsi="Times New Roman" w:cs="Times New Roman"/>
          <w:sz w:val="24"/>
          <w:szCs w:val="24"/>
        </w:rPr>
        <w:t xml:space="preserve">aren’t comfortable </w:t>
      </w:r>
      <w:r w:rsidR="00AA4CD9">
        <w:rPr>
          <w:rFonts w:ascii="Times New Roman" w:hAnsi="Times New Roman" w:cs="Times New Roman"/>
          <w:sz w:val="24"/>
          <w:szCs w:val="24"/>
        </w:rPr>
        <w:t xml:space="preserve">completing </w:t>
      </w:r>
      <w:r>
        <w:rPr>
          <w:rFonts w:ascii="Times New Roman" w:hAnsi="Times New Roman" w:cs="Times New Roman"/>
          <w:sz w:val="24"/>
          <w:szCs w:val="24"/>
        </w:rPr>
        <w:t xml:space="preserve">adherence </w:t>
      </w:r>
      <w:r w:rsidR="00AA4CD9">
        <w:rPr>
          <w:rFonts w:ascii="Times New Roman" w:hAnsi="Times New Roman" w:cs="Times New Roman"/>
          <w:sz w:val="24"/>
          <w:szCs w:val="24"/>
        </w:rPr>
        <w:t>interventions</w:t>
      </w:r>
      <w:r>
        <w:rPr>
          <w:rFonts w:ascii="Times New Roman" w:hAnsi="Times New Roman" w:cs="Times New Roman"/>
          <w:sz w:val="24"/>
          <w:szCs w:val="24"/>
        </w:rPr>
        <w:t xml:space="preserve">, </w:t>
      </w:r>
      <w:r w:rsidR="00AA4CD9">
        <w:rPr>
          <w:rFonts w:ascii="Times New Roman" w:hAnsi="Times New Roman" w:cs="Times New Roman"/>
          <w:sz w:val="24"/>
          <w:szCs w:val="24"/>
        </w:rPr>
        <w:t>this study</w:t>
      </w:r>
      <w:r>
        <w:rPr>
          <w:rFonts w:ascii="Times New Roman" w:hAnsi="Times New Roman" w:cs="Times New Roman"/>
          <w:sz w:val="24"/>
          <w:szCs w:val="24"/>
        </w:rPr>
        <w:t xml:space="preserve"> demonstrate</w:t>
      </w:r>
      <w:r w:rsidR="00AA4CD9">
        <w:rPr>
          <w:rFonts w:ascii="Times New Roman" w:hAnsi="Times New Roman" w:cs="Times New Roman"/>
          <w:sz w:val="24"/>
          <w:szCs w:val="24"/>
        </w:rPr>
        <w:t>s</w:t>
      </w:r>
      <w:r>
        <w:rPr>
          <w:rFonts w:ascii="Times New Roman" w:hAnsi="Times New Roman" w:cs="Times New Roman"/>
          <w:sz w:val="24"/>
          <w:szCs w:val="24"/>
        </w:rPr>
        <w:t xml:space="preserve"> </w:t>
      </w:r>
      <w:r w:rsidR="00AA4CD9">
        <w:rPr>
          <w:rFonts w:ascii="Times New Roman" w:hAnsi="Times New Roman" w:cs="Times New Roman"/>
          <w:sz w:val="24"/>
          <w:szCs w:val="24"/>
        </w:rPr>
        <w:t>that pharmacy technicians can assist with and complete adherence interventions</w:t>
      </w:r>
      <w:r>
        <w:rPr>
          <w:rFonts w:ascii="Times New Roman" w:hAnsi="Times New Roman" w:cs="Times New Roman"/>
          <w:sz w:val="24"/>
          <w:szCs w:val="24"/>
        </w:rPr>
        <w:t xml:space="preserve">. </w:t>
      </w:r>
    </w:p>
    <w:p w14:paraId="14D1B547" w14:textId="2F69F809" w:rsidR="00A278F0" w:rsidRDefault="00512DC2" w:rsidP="009A5405">
      <w:pPr>
        <w:spacing w:after="0" w:line="240" w:lineRule="auto"/>
        <w:ind w:firstLine="720"/>
        <w:rPr>
          <w:rFonts w:ascii="Times New Roman" w:hAnsi="Times New Roman" w:cs="Times New Roman"/>
          <w:noProof/>
          <w:sz w:val="24"/>
          <w:szCs w:val="24"/>
        </w:rPr>
      </w:pPr>
      <w:r>
        <w:rPr>
          <w:rFonts w:ascii="Times New Roman" w:hAnsi="Times New Roman" w:cs="Times New Roman"/>
          <w:sz w:val="24"/>
          <w:szCs w:val="24"/>
        </w:rPr>
        <w:lastRenderedPageBreak/>
        <w:t>The primary barriers to non-adherence focused around medication</w:t>
      </w:r>
      <w:r w:rsidR="00F54C66">
        <w:rPr>
          <w:rFonts w:ascii="Times New Roman" w:hAnsi="Times New Roman" w:cs="Times New Roman"/>
          <w:sz w:val="24"/>
          <w:szCs w:val="24"/>
        </w:rPr>
        <w:t xml:space="preserve"> </w:t>
      </w:r>
      <w:r>
        <w:rPr>
          <w:rFonts w:ascii="Times New Roman" w:hAnsi="Times New Roman" w:cs="Times New Roman"/>
          <w:sz w:val="24"/>
          <w:szCs w:val="24"/>
        </w:rPr>
        <w:t>u</w:t>
      </w:r>
      <w:r>
        <w:rPr>
          <w:rFonts w:ascii="Times New Roman" w:hAnsi="Times New Roman" w:cs="Times New Roman"/>
          <w:noProof/>
          <w:sz w:val="24"/>
          <w:szCs w:val="24"/>
        </w:rPr>
        <w:t>nderstanding/motivations/beliefs and forgetfullness which demonstrates patient education and health literacy are focus points in adherence. The pharmacist counseling the patient addresse</w:t>
      </w:r>
      <w:r w:rsidR="00F54C66">
        <w:rPr>
          <w:rFonts w:ascii="Times New Roman" w:hAnsi="Times New Roman" w:cs="Times New Roman"/>
          <w:noProof/>
          <w:sz w:val="24"/>
          <w:szCs w:val="24"/>
        </w:rPr>
        <w:t>d</w:t>
      </w:r>
      <w:r>
        <w:rPr>
          <w:rFonts w:ascii="Times New Roman" w:hAnsi="Times New Roman" w:cs="Times New Roman"/>
          <w:noProof/>
          <w:sz w:val="24"/>
          <w:szCs w:val="24"/>
        </w:rPr>
        <w:t xml:space="preserve"> the primary </w:t>
      </w:r>
      <w:r w:rsidR="00F54C66">
        <w:rPr>
          <w:rFonts w:ascii="Times New Roman" w:hAnsi="Times New Roman" w:cs="Times New Roman"/>
          <w:noProof/>
          <w:sz w:val="24"/>
          <w:szCs w:val="24"/>
        </w:rPr>
        <w:t xml:space="preserve">barier identited in the study </w:t>
      </w:r>
      <w:r>
        <w:rPr>
          <w:rFonts w:ascii="Times New Roman" w:hAnsi="Times New Roman" w:cs="Times New Roman"/>
          <w:noProof/>
          <w:sz w:val="24"/>
          <w:szCs w:val="24"/>
        </w:rPr>
        <w:t xml:space="preserve">because it allows the patient to gain a more in-depth understanding of the importance of the medication and address healthcare beliefs. This gives insight that potentially increasing </w:t>
      </w:r>
      <w:r w:rsidR="009A5405">
        <w:rPr>
          <w:rFonts w:ascii="Times New Roman" w:hAnsi="Times New Roman" w:cs="Times New Roman"/>
          <w:noProof/>
          <w:sz w:val="24"/>
          <w:szCs w:val="24"/>
        </w:rPr>
        <w:t xml:space="preserve">pharmacist </w:t>
      </w:r>
      <w:r>
        <w:rPr>
          <w:rFonts w:ascii="Times New Roman" w:hAnsi="Times New Roman" w:cs="Times New Roman"/>
          <w:noProof/>
          <w:sz w:val="24"/>
          <w:szCs w:val="24"/>
        </w:rPr>
        <w:t xml:space="preserve">counseling and increasing the amount of patients enrolled in medication syncronization could be the </w:t>
      </w:r>
      <w:r w:rsidR="009A5405">
        <w:rPr>
          <w:rFonts w:ascii="Times New Roman" w:hAnsi="Times New Roman" w:cs="Times New Roman"/>
          <w:noProof/>
          <w:sz w:val="24"/>
          <w:szCs w:val="24"/>
        </w:rPr>
        <w:t xml:space="preserve">significant </w:t>
      </w:r>
      <w:r>
        <w:rPr>
          <w:rFonts w:ascii="Times New Roman" w:hAnsi="Times New Roman" w:cs="Times New Roman"/>
          <w:noProof/>
          <w:sz w:val="24"/>
          <w:szCs w:val="24"/>
        </w:rPr>
        <w:t xml:space="preserve">factors that could increase medication adherence. </w:t>
      </w:r>
    </w:p>
    <w:p w14:paraId="4C242515" w14:textId="77777777" w:rsidR="00A278F0" w:rsidRDefault="00A278F0" w:rsidP="00512DC2">
      <w:pPr>
        <w:spacing w:after="0" w:line="240" w:lineRule="auto"/>
        <w:rPr>
          <w:rFonts w:ascii="Times New Roman" w:hAnsi="Times New Roman" w:cs="Times New Roman"/>
          <w:noProof/>
          <w:sz w:val="24"/>
          <w:szCs w:val="24"/>
        </w:rPr>
      </w:pPr>
    </w:p>
    <w:p w14:paraId="21AF6AA0" w14:textId="77777777" w:rsidR="00A278F0" w:rsidRPr="009A5405" w:rsidRDefault="00A278F0" w:rsidP="00512DC2">
      <w:pPr>
        <w:spacing w:after="0" w:line="240" w:lineRule="auto"/>
        <w:rPr>
          <w:rFonts w:ascii="Times New Roman" w:hAnsi="Times New Roman" w:cs="Times New Roman"/>
          <w:i/>
          <w:noProof/>
          <w:sz w:val="24"/>
          <w:szCs w:val="24"/>
        </w:rPr>
      </w:pPr>
      <w:r w:rsidRPr="009A5405">
        <w:rPr>
          <w:rFonts w:ascii="Times New Roman" w:hAnsi="Times New Roman" w:cs="Times New Roman"/>
          <w:i/>
          <w:noProof/>
          <w:sz w:val="24"/>
          <w:szCs w:val="24"/>
        </w:rPr>
        <w:t>Practice Implications</w:t>
      </w:r>
    </w:p>
    <w:p w14:paraId="619A475A" w14:textId="74841719" w:rsidR="00A278F0" w:rsidRDefault="00A278F0" w:rsidP="00512DC2">
      <w:pPr>
        <w:spacing w:after="0" w:line="240" w:lineRule="auto"/>
        <w:rPr>
          <w:rFonts w:ascii="Times New Roman" w:hAnsi="Times New Roman" w:cs="Times New Roman"/>
          <w:noProof/>
          <w:sz w:val="24"/>
          <w:szCs w:val="24"/>
        </w:rPr>
      </w:pPr>
    </w:p>
    <w:p w14:paraId="0A771844" w14:textId="7FEAC806" w:rsidR="00F54C66" w:rsidRDefault="00F54C66" w:rsidP="00512DC2">
      <w:pPr>
        <w:spacing w:after="0" w:line="240" w:lineRule="auto"/>
        <w:rPr>
          <w:rFonts w:ascii="Times New Roman" w:hAnsi="Times New Roman" w:cs="Times New Roman"/>
          <w:sz w:val="24"/>
          <w:szCs w:val="24"/>
        </w:rPr>
      </w:pPr>
      <w:r>
        <w:rPr>
          <w:rFonts w:ascii="Times New Roman" w:hAnsi="Times New Roman" w:cs="Times New Roman"/>
          <w:noProof/>
          <w:sz w:val="24"/>
          <w:szCs w:val="24"/>
        </w:rPr>
        <w:tab/>
      </w:r>
      <w:r>
        <w:rPr>
          <w:rFonts w:ascii="Times New Roman" w:hAnsi="Times New Roman" w:cs="Times New Roman"/>
          <w:sz w:val="24"/>
          <w:szCs w:val="24"/>
        </w:rPr>
        <w:t>While the role of pharmacy technicians is expanding nationally, their comfort level would likely increase as they begin to perform more non-workflow tasks. Pharmacy technicians are beginning to be incorporated into administering vaccines, handling transfers and call in prescriptions from physicians, and many other non-traditional workflow tasks. Medication adherence is another area that pharmacy technicians can be implemented in as they continue to gain expanded roles.</w:t>
      </w:r>
    </w:p>
    <w:p w14:paraId="6D0893ED" w14:textId="77777777" w:rsidR="00F54C66" w:rsidRDefault="00F54C66" w:rsidP="00512DC2">
      <w:pPr>
        <w:spacing w:after="0" w:line="240" w:lineRule="auto"/>
        <w:rPr>
          <w:rFonts w:ascii="Times New Roman" w:hAnsi="Times New Roman" w:cs="Times New Roman"/>
          <w:noProof/>
          <w:sz w:val="24"/>
          <w:szCs w:val="24"/>
        </w:rPr>
      </w:pPr>
    </w:p>
    <w:p w14:paraId="76B02F9E" w14:textId="2D084439" w:rsidR="00512DC2" w:rsidRDefault="00A278F0" w:rsidP="00512DC2">
      <w:pPr>
        <w:spacing w:after="0" w:line="240" w:lineRule="auto"/>
        <w:rPr>
          <w:rFonts w:ascii="Times New Roman" w:hAnsi="Times New Roman" w:cs="Times New Roman"/>
          <w:i/>
          <w:noProof/>
          <w:sz w:val="24"/>
          <w:szCs w:val="24"/>
        </w:rPr>
      </w:pPr>
      <w:r w:rsidRPr="009A5405">
        <w:rPr>
          <w:rFonts w:ascii="Times New Roman" w:hAnsi="Times New Roman" w:cs="Times New Roman"/>
          <w:i/>
          <w:noProof/>
          <w:sz w:val="24"/>
          <w:szCs w:val="24"/>
        </w:rPr>
        <w:t>Limitations</w:t>
      </w:r>
      <w:r w:rsidR="00512DC2" w:rsidRPr="009A5405">
        <w:rPr>
          <w:rFonts w:ascii="Times New Roman" w:hAnsi="Times New Roman" w:cs="Times New Roman"/>
          <w:i/>
          <w:noProof/>
          <w:sz w:val="24"/>
          <w:szCs w:val="24"/>
        </w:rPr>
        <w:t xml:space="preserve"> </w:t>
      </w:r>
    </w:p>
    <w:p w14:paraId="312E1AA5" w14:textId="77777777" w:rsidR="00DE483D" w:rsidRPr="009A5405" w:rsidRDefault="00DE483D" w:rsidP="00512DC2">
      <w:pPr>
        <w:spacing w:after="0" w:line="240" w:lineRule="auto"/>
        <w:rPr>
          <w:rFonts w:ascii="Times New Roman" w:hAnsi="Times New Roman" w:cs="Times New Roman"/>
          <w:i/>
          <w:sz w:val="24"/>
          <w:szCs w:val="24"/>
        </w:rPr>
      </w:pPr>
    </w:p>
    <w:p w14:paraId="601FBE20" w14:textId="105AEF57" w:rsidR="00512DC2" w:rsidRDefault="00512DC2" w:rsidP="00512DC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E483D">
        <w:rPr>
          <w:rFonts w:ascii="Times New Roman" w:hAnsi="Times New Roman" w:cs="Times New Roman"/>
          <w:sz w:val="24"/>
          <w:szCs w:val="24"/>
        </w:rPr>
        <w:t xml:space="preserve">Several limitations were encountered. </w:t>
      </w:r>
      <w:r>
        <w:rPr>
          <w:rFonts w:ascii="Times New Roman" w:hAnsi="Times New Roman" w:cs="Times New Roman"/>
          <w:sz w:val="24"/>
          <w:szCs w:val="24"/>
        </w:rPr>
        <w:t xml:space="preserve">Limitations identified include system limitations incorporating patient encounters into </w:t>
      </w:r>
      <w:r w:rsidR="00A278F0">
        <w:rPr>
          <w:rFonts w:ascii="Times New Roman" w:hAnsi="Times New Roman" w:cs="Times New Roman"/>
          <w:sz w:val="24"/>
          <w:szCs w:val="24"/>
        </w:rPr>
        <w:t>the prescription dispensing process</w:t>
      </w:r>
      <w:r>
        <w:rPr>
          <w:rFonts w:ascii="Times New Roman" w:hAnsi="Times New Roman" w:cs="Times New Roman"/>
          <w:sz w:val="24"/>
          <w:szCs w:val="24"/>
        </w:rPr>
        <w:t>, difficulty implementing technician training</w:t>
      </w:r>
      <w:r w:rsidR="00A278F0">
        <w:rPr>
          <w:rFonts w:ascii="Times New Roman" w:hAnsi="Times New Roman" w:cs="Times New Roman"/>
          <w:sz w:val="24"/>
          <w:szCs w:val="24"/>
        </w:rPr>
        <w:t>,</w:t>
      </w:r>
      <w:r>
        <w:rPr>
          <w:rFonts w:ascii="Times New Roman" w:hAnsi="Times New Roman" w:cs="Times New Roman"/>
          <w:sz w:val="24"/>
          <w:szCs w:val="24"/>
        </w:rPr>
        <w:t xml:space="preserve"> and technician </w:t>
      </w:r>
      <w:r w:rsidR="00A278F0">
        <w:rPr>
          <w:rFonts w:ascii="Times New Roman" w:hAnsi="Times New Roman" w:cs="Times New Roman"/>
          <w:sz w:val="24"/>
          <w:szCs w:val="24"/>
        </w:rPr>
        <w:t>turnover</w:t>
      </w:r>
      <w:r>
        <w:rPr>
          <w:rFonts w:ascii="Times New Roman" w:hAnsi="Times New Roman" w:cs="Times New Roman"/>
          <w:sz w:val="24"/>
          <w:szCs w:val="24"/>
        </w:rPr>
        <w:t xml:space="preserve">. </w:t>
      </w:r>
      <w:r w:rsidR="00DE483D">
        <w:rPr>
          <w:rFonts w:ascii="Times New Roman" w:hAnsi="Times New Roman" w:cs="Times New Roman"/>
          <w:sz w:val="24"/>
          <w:szCs w:val="24"/>
        </w:rPr>
        <w:t>The adherence interventions documented in the previous year as the comparator group were completed in a</w:t>
      </w:r>
      <w:r w:rsidR="009A5405">
        <w:rPr>
          <w:rFonts w:ascii="Times New Roman" w:hAnsi="Times New Roman" w:cs="Times New Roman"/>
          <w:sz w:val="24"/>
          <w:szCs w:val="24"/>
        </w:rPr>
        <w:t>n</w:t>
      </w:r>
      <w:r w:rsidR="00DE483D">
        <w:rPr>
          <w:rFonts w:ascii="Times New Roman" w:hAnsi="Times New Roman" w:cs="Times New Roman"/>
          <w:sz w:val="24"/>
          <w:szCs w:val="24"/>
        </w:rPr>
        <w:t xml:space="preserve"> </w:t>
      </w:r>
      <w:r w:rsidR="009A5405">
        <w:rPr>
          <w:rFonts w:ascii="Times New Roman" w:hAnsi="Times New Roman" w:cs="Times New Roman"/>
          <w:sz w:val="24"/>
          <w:szCs w:val="24"/>
        </w:rPr>
        <w:t>inconsistent</w:t>
      </w:r>
      <w:r w:rsidR="00DE483D">
        <w:rPr>
          <w:rFonts w:ascii="Times New Roman" w:hAnsi="Times New Roman" w:cs="Times New Roman"/>
          <w:sz w:val="24"/>
          <w:szCs w:val="24"/>
        </w:rPr>
        <w:t xml:space="preserve"> manner. There wasn’t a system in place to show whether the pharmacy technician or pharmacist actually completed the adherence intervention. Likewise, pharmacist put hard stops on prescriptions before they are picked up by patients to </w:t>
      </w:r>
      <w:r w:rsidR="009A5405">
        <w:rPr>
          <w:rFonts w:ascii="Times New Roman" w:hAnsi="Times New Roman" w:cs="Times New Roman"/>
          <w:sz w:val="24"/>
          <w:szCs w:val="24"/>
        </w:rPr>
        <w:t xml:space="preserve">interact </w:t>
      </w:r>
      <w:r w:rsidR="00DE483D">
        <w:rPr>
          <w:rFonts w:ascii="Times New Roman" w:hAnsi="Times New Roman" w:cs="Times New Roman"/>
          <w:sz w:val="24"/>
          <w:szCs w:val="24"/>
        </w:rPr>
        <w:t xml:space="preserve">in adherence conversations at the counter. Although the pharmacist may have completed the adherence intervention, the documentation may have occurred under the pharmacy technician’s identifier due to the pharmacy technician typically being the individual at the point of sale. </w:t>
      </w:r>
      <w:r>
        <w:rPr>
          <w:rFonts w:ascii="Times New Roman" w:hAnsi="Times New Roman" w:cs="Times New Roman"/>
          <w:sz w:val="24"/>
          <w:szCs w:val="24"/>
        </w:rPr>
        <w:t xml:space="preserve">The adherence conversations are currently conducted telephonically outside of </w:t>
      </w:r>
      <w:r w:rsidR="00A278F0">
        <w:rPr>
          <w:rFonts w:ascii="Times New Roman" w:hAnsi="Times New Roman" w:cs="Times New Roman"/>
          <w:sz w:val="24"/>
          <w:szCs w:val="24"/>
        </w:rPr>
        <w:t xml:space="preserve">the prescription dispensing process </w:t>
      </w:r>
      <w:r>
        <w:rPr>
          <w:rFonts w:ascii="Times New Roman" w:hAnsi="Times New Roman" w:cs="Times New Roman"/>
          <w:sz w:val="24"/>
          <w:szCs w:val="24"/>
        </w:rPr>
        <w:t xml:space="preserve">and the transition to make pharmacy technicians engaging in adherence conversations in workflow would be difficult </w:t>
      </w:r>
      <w:r w:rsidR="00890470">
        <w:rPr>
          <w:rFonts w:ascii="Times New Roman" w:hAnsi="Times New Roman" w:cs="Times New Roman"/>
          <w:sz w:val="24"/>
          <w:szCs w:val="24"/>
        </w:rPr>
        <w:t>from</w:t>
      </w:r>
      <w:r>
        <w:rPr>
          <w:rFonts w:ascii="Times New Roman" w:hAnsi="Times New Roman" w:cs="Times New Roman"/>
          <w:sz w:val="24"/>
          <w:szCs w:val="24"/>
        </w:rPr>
        <w:t xml:space="preserve"> a feasibility standpoint. This is due to low technician retention rates and time to train enough technicians to conduct adherence conversations in workflow in a high paced community pharmacy practice setting.</w:t>
      </w:r>
    </w:p>
    <w:p w14:paraId="3CCDCA09" w14:textId="12B86421" w:rsidR="00512DC2" w:rsidRDefault="00512DC2" w:rsidP="00512D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Although 50% of the population is currently non-adherent to their medication, there were only </w:t>
      </w:r>
      <w:r w:rsidR="009A5405">
        <w:rPr>
          <w:rFonts w:ascii="Times New Roman" w:hAnsi="Times New Roman" w:cs="Times New Roman"/>
          <w:sz w:val="24"/>
          <w:szCs w:val="24"/>
        </w:rPr>
        <w:t>30</w:t>
      </w:r>
      <w:r>
        <w:rPr>
          <w:rFonts w:ascii="Times New Roman" w:hAnsi="Times New Roman" w:cs="Times New Roman"/>
          <w:sz w:val="24"/>
          <w:szCs w:val="24"/>
        </w:rPr>
        <w:t xml:space="preserve">successful adherence interventions. This could be due to a variety of reasons including an incorrect contact patient information for patients in the electronic dispensing system, low socioeconomic communities causing patients to lack telephone access, </w:t>
      </w:r>
      <w:r w:rsidR="00890470">
        <w:rPr>
          <w:rFonts w:ascii="Times New Roman" w:hAnsi="Times New Roman" w:cs="Times New Roman"/>
          <w:sz w:val="24"/>
          <w:szCs w:val="24"/>
        </w:rPr>
        <w:t>a</w:t>
      </w:r>
      <w:r w:rsidR="00890470" w:rsidRPr="00890470">
        <w:rPr>
          <w:rFonts w:ascii="Times New Roman" w:hAnsi="Times New Roman" w:cs="Times New Roman"/>
          <w:sz w:val="24"/>
          <w:szCs w:val="24"/>
        </w:rPr>
        <w:t>dherence program patient targeting threshold changes (PDC 80-85%)</w:t>
      </w:r>
      <w:r w:rsidR="00890470">
        <w:rPr>
          <w:rFonts w:ascii="Times New Roman" w:hAnsi="Times New Roman" w:cs="Times New Roman"/>
          <w:sz w:val="24"/>
          <w:szCs w:val="24"/>
        </w:rPr>
        <w:t xml:space="preserve">, </w:t>
      </w:r>
      <w:r>
        <w:rPr>
          <w:rFonts w:ascii="Times New Roman" w:hAnsi="Times New Roman" w:cs="Times New Roman"/>
          <w:sz w:val="24"/>
          <w:szCs w:val="24"/>
        </w:rPr>
        <w:t xml:space="preserve">and being unable to reach patients when conducting </w:t>
      </w:r>
      <w:r w:rsidR="009A5405">
        <w:rPr>
          <w:rFonts w:ascii="Times New Roman" w:hAnsi="Times New Roman" w:cs="Times New Roman"/>
          <w:sz w:val="24"/>
          <w:szCs w:val="24"/>
        </w:rPr>
        <w:t xml:space="preserve">telephonic calls. </w:t>
      </w:r>
      <w:r>
        <w:rPr>
          <w:rFonts w:ascii="Times New Roman" w:hAnsi="Times New Roman" w:cs="Times New Roman"/>
          <w:sz w:val="24"/>
          <w:szCs w:val="24"/>
        </w:rPr>
        <w:t xml:space="preserve">   </w:t>
      </w:r>
    </w:p>
    <w:p w14:paraId="3DCC9123" w14:textId="77777777" w:rsidR="00512DC2" w:rsidRDefault="00512DC2" w:rsidP="00512DC2">
      <w:pPr>
        <w:spacing w:after="0" w:line="240" w:lineRule="auto"/>
        <w:rPr>
          <w:rFonts w:ascii="Times New Roman" w:hAnsi="Times New Roman" w:cs="Times New Roman"/>
          <w:sz w:val="24"/>
          <w:szCs w:val="24"/>
        </w:rPr>
      </w:pPr>
    </w:p>
    <w:p w14:paraId="6BE8CBB2" w14:textId="77777777" w:rsidR="00512DC2" w:rsidRDefault="00512DC2" w:rsidP="00512DC2">
      <w:pPr>
        <w:spacing w:after="0" w:line="240" w:lineRule="auto"/>
        <w:rPr>
          <w:rFonts w:ascii="Times New Roman" w:hAnsi="Times New Roman" w:cs="Times New Roman"/>
          <w:b/>
          <w:sz w:val="24"/>
          <w:szCs w:val="24"/>
          <w:u w:val="single"/>
        </w:rPr>
      </w:pPr>
      <w:r w:rsidRPr="009E465C">
        <w:rPr>
          <w:rFonts w:ascii="Times New Roman" w:hAnsi="Times New Roman" w:cs="Times New Roman"/>
          <w:b/>
          <w:sz w:val="24"/>
          <w:szCs w:val="24"/>
          <w:u w:val="single"/>
        </w:rPr>
        <w:t>Conclusion</w:t>
      </w:r>
    </w:p>
    <w:p w14:paraId="5CDB5FA7" w14:textId="77777777" w:rsidR="00512DC2" w:rsidRDefault="00512DC2" w:rsidP="00512DC2">
      <w:pPr>
        <w:spacing w:after="0" w:line="240" w:lineRule="auto"/>
        <w:rPr>
          <w:rFonts w:ascii="Times New Roman" w:hAnsi="Times New Roman" w:cs="Times New Roman"/>
          <w:b/>
          <w:sz w:val="24"/>
          <w:szCs w:val="24"/>
          <w:u w:val="single"/>
        </w:rPr>
      </w:pPr>
    </w:p>
    <w:p w14:paraId="2B43E5C2" w14:textId="002735D4" w:rsidR="009A5405" w:rsidRDefault="00512DC2" w:rsidP="00512DC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12238">
        <w:rPr>
          <w:rFonts w:ascii="Times New Roman" w:hAnsi="Times New Roman" w:cs="Times New Roman"/>
          <w:sz w:val="24"/>
          <w:szCs w:val="24"/>
        </w:rPr>
        <w:t xml:space="preserve">This study </w:t>
      </w:r>
      <w:r w:rsidR="00AB047D">
        <w:rPr>
          <w:rFonts w:ascii="Times New Roman" w:hAnsi="Times New Roman" w:cs="Times New Roman"/>
          <w:sz w:val="24"/>
          <w:szCs w:val="24"/>
        </w:rPr>
        <w:t>demonstrated</w:t>
      </w:r>
      <w:r>
        <w:rPr>
          <w:rFonts w:ascii="Times New Roman" w:hAnsi="Times New Roman" w:cs="Times New Roman"/>
          <w:sz w:val="24"/>
          <w:szCs w:val="24"/>
        </w:rPr>
        <w:t xml:space="preserve"> that a pharmacy technician led adherence program is</w:t>
      </w:r>
      <w:r w:rsidR="00310AE5">
        <w:rPr>
          <w:rFonts w:ascii="Times New Roman" w:hAnsi="Times New Roman" w:cs="Times New Roman"/>
          <w:sz w:val="24"/>
          <w:szCs w:val="24"/>
        </w:rPr>
        <w:t xml:space="preserve"> feasible</w:t>
      </w:r>
      <w:r w:rsidR="009A5405">
        <w:rPr>
          <w:rFonts w:ascii="Times New Roman" w:hAnsi="Times New Roman" w:cs="Times New Roman"/>
          <w:sz w:val="24"/>
          <w:szCs w:val="24"/>
        </w:rPr>
        <w:t>.</w:t>
      </w:r>
    </w:p>
    <w:p w14:paraId="66F16A66" w14:textId="1DB13107" w:rsidR="00E7022E" w:rsidRDefault="009A5405" w:rsidP="00512DC2">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lastRenderedPageBreak/>
        <w:t>This w</w:t>
      </w:r>
      <w:r w:rsidR="00512DC2">
        <w:rPr>
          <w:rFonts w:ascii="Times New Roman" w:hAnsi="Times New Roman" w:cs="Times New Roman"/>
          <w:sz w:val="24"/>
          <w:szCs w:val="24"/>
        </w:rPr>
        <w:t xml:space="preserve">as seen by successful interventions completed by the pharmacy technicians and recommended solutions to non-adherence that pharmacy technicians are capable of recommending such as automatic refill, reminder tools, medication synchronization, etc.  </w:t>
      </w:r>
      <w:r w:rsidR="00F54C66">
        <w:rPr>
          <w:rFonts w:ascii="Times New Roman" w:hAnsi="Times New Roman" w:cs="Times New Roman"/>
          <w:sz w:val="24"/>
          <w:szCs w:val="24"/>
        </w:rPr>
        <w:t>Despite a lack of comfortability and low or minimal involvement with medication adherence conversations</w:t>
      </w:r>
      <w:r>
        <w:rPr>
          <w:rFonts w:ascii="Times New Roman" w:hAnsi="Times New Roman" w:cs="Times New Roman"/>
          <w:sz w:val="24"/>
          <w:szCs w:val="24"/>
        </w:rPr>
        <w:t xml:space="preserve"> identified during the pre-survey</w:t>
      </w:r>
      <w:r w:rsidR="00F54C66">
        <w:rPr>
          <w:rFonts w:ascii="Times New Roman" w:hAnsi="Times New Roman" w:cs="Times New Roman"/>
          <w:sz w:val="24"/>
          <w:szCs w:val="24"/>
        </w:rPr>
        <w:t xml:space="preserve">, a third </w:t>
      </w:r>
      <w:r w:rsidR="00F54C66" w:rsidRPr="00FE227B">
        <w:rPr>
          <w:rFonts w:ascii="Times New Roman" w:hAnsi="Times New Roman" w:cs="Times New Roman"/>
          <w:sz w:val="24"/>
          <w:szCs w:val="24"/>
        </w:rPr>
        <w:t>of</w:t>
      </w:r>
      <w:r w:rsidR="00F54C66">
        <w:rPr>
          <w:rFonts w:ascii="Times New Roman" w:hAnsi="Times New Roman" w:cs="Times New Roman"/>
          <w:sz w:val="24"/>
          <w:szCs w:val="24"/>
        </w:rPr>
        <w:t xml:space="preserve"> pharmacy technicians did strongly agree that they can help to improve medication adherence (5, 33.3%). </w:t>
      </w:r>
      <w:r w:rsidR="00512DC2">
        <w:rPr>
          <w:rFonts w:ascii="Times New Roman" w:hAnsi="Times New Roman" w:cs="Times New Roman"/>
          <w:sz w:val="24"/>
          <w:szCs w:val="24"/>
        </w:rPr>
        <w:t xml:space="preserve">These findings are significant because the feasibility of this service from pharmacy technicians was expected due to pharmacy technicians already offering medication adherence services such as automatic refill, medication synchronization, and 90 day conversions at the point of sale and speaking with patients. Pharmacy technicians can play a vital role in helping the pharmacist to identify barriers to non-adherence and also make sound recommendations when counseling is not required. Further research is needed to determine the overall impact a pharmacy technician driven medication adherence program can have on medication adherence </w:t>
      </w:r>
      <w:r w:rsidR="00612238">
        <w:rPr>
          <w:rFonts w:ascii="Times New Roman" w:hAnsi="Times New Roman" w:cs="Times New Roman"/>
          <w:sz w:val="24"/>
          <w:szCs w:val="24"/>
        </w:rPr>
        <w:t xml:space="preserve">rates </w:t>
      </w:r>
      <w:r w:rsidR="00512DC2">
        <w:rPr>
          <w:rFonts w:ascii="Times New Roman" w:hAnsi="Times New Roman" w:cs="Times New Roman"/>
          <w:sz w:val="24"/>
          <w:szCs w:val="24"/>
        </w:rPr>
        <w:t>and patient outcomes, such as, blood pressure, diabetes, and cholesterol control</w:t>
      </w:r>
      <w:r w:rsidR="00B4179E">
        <w:rPr>
          <w:rFonts w:ascii="Times New Roman" w:hAnsi="Times New Roman" w:cs="Times New Roman"/>
          <w:sz w:val="24"/>
          <w:szCs w:val="24"/>
        </w:rPr>
        <w:t>.</w:t>
      </w:r>
    </w:p>
    <w:p w14:paraId="568BB800" w14:textId="77777777" w:rsidR="000902F3" w:rsidRDefault="000902F3" w:rsidP="00190B34">
      <w:pPr>
        <w:spacing w:after="0" w:line="240" w:lineRule="auto"/>
        <w:rPr>
          <w:rFonts w:ascii="Times New Roman" w:hAnsi="Times New Roman" w:cs="Times New Roman"/>
          <w:b/>
          <w:sz w:val="24"/>
          <w:szCs w:val="24"/>
          <w:u w:val="single"/>
        </w:rPr>
      </w:pPr>
    </w:p>
    <w:p w14:paraId="491EB5E3" w14:textId="77777777" w:rsidR="000902F3" w:rsidRDefault="000902F3" w:rsidP="00190B34">
      <w:pPr>
        <w:spacing w:after="0" w:line="240" w:lineRule="auto"/>
        <w:rPr>
          <w:rFonts w:ascii="Times New Roman" w:hAnsi="Times New Roman" w:cs="Times New Roman"/>
          <w:b/>
          <w:sz w:val="24"/>
          <w:szCs w:val="24"/>
          <w:u w:val="single"/>
        </w:rPr>
      </w:pPr>
    </w:p>
    <w:p w14:paraId="3A348FCB" w14:textId="77777777" w:rsidR="000902F3" w:rsidRDefault="000902F3" w:rsidP="00190B34">
      <w:pPr>
        <w:spacing w:after="0" w:line="240" w:lineRule="auto"/>
        <w:rPr>
          <w:rFonts w:ascii="Times New Roman" w:hAnsi="Times New Roman" w:cs="Times New Roman"/>
          <w:b/>
          <w:sz w:val="24"/>
          <w:szCs w:val="24"/>
          <w:u w:val="single"/>
        </w:rPr>
      </w:pPr>
    </w:p>
    <w:p w14:paraId="0D7D3FC8" w14:textId="77777777" w:rsidR="000902F3" w:rsidRDefault="000902F3" w:rsidP="00190B34">
      <w:pPr>
        <w:spacing w:after="0" w:line="240" w:lineRule="auto"/>
        <w:rPr>
          <w:rFonts w:ascii="Times New Roman" w:hAnsi="Times New Roman" w:cs="Times New Roman"/>
          <w:b/>
          <w:sz w:val="24"/>
          <w:szCs w:val="24"/>
          <w:u w:val="single"/>
        </w:rPr>
      </w:pPr>
    </w:p>
    <w:p w14:paraId="190497C0" w14:textId="77777777" w:rsidR="00512DC2" w:rsidRDefault="00512DC2" w:rsidP="00190B34">
      <w:pPr>
        <w:spacing w:after="0" w:line="240" w:lineRule="auto"/>
        <w:rPr>
          <w:rFonts w:ascii="Times New Roman" w:hAnsi="Times New Roman" w:cs="Times New Roman"/>
          <w:b/>
          <w:sz w:val="24"/>
          <w:szCs w:val="24"/>
          <w:u w:val="single"/>
        </w:rPr>
      </w:pPr>
    </w:p>
    <w:p w14:paraId="603E6E26" w14:textId="77777777" w:rsidR="00512DC2" w:rsidRDefault="00512DC2" w:rsidP="00190B34">
      <w:pPr>
        <w:spacing w:after="0" w:line="240" w:lineRule="auto"/>
        <w:rPr>
          <w:rFonts w:ascii="Times New Roman" w:hAnsi="Times New Roman" w:cs="Times New Roman"/>
          <w:b/>
          <w:sz w:val="24"/>
          <w:szCs w:val="24"/>
          <w:u w:val="single"/>
        </w:rPr>
      </w:pPr>
    </w:p>
    <w:p w14:paraId="561499FF" w14:textId="77777777" w:rsidR="00512DC2" w:rsidRDefault="00512DC2" w:rsidP="00190B34">
      <w:pPr>
        <w:spacing w:after="0" w:line="240" w:lineRule="auto"/>
        <w:rPr>
          <w:rFonts w:ascii="Times New Roman" w:hAnsi="Times New Roman" w:cs="Times New Roman"/>
          <w:b/>
          <w:sz w:val="24"/>
          <w:szCs w:val="24"/>
          <w:u w:val="single"/>
        </w:rPr>
      </w:pPr>
    </w:p>
    <w:p w14:paraId="6F649E94" w14:textId="77777777" w:rsidR="00512DC2" w:rsidRDefault="00512DC2" w:rsidP="00190B34">
      <w:pPr>
        <w:spacing w:after="0" w:line="240" w:lineRule="auto"/>
        <w:rPr>
          <w:rFonts w:ascii="Times New Roman" w:hAnsi="Times New Roman" w:cs="Times New Roman"/>
          <w:b/>
          <w:sz w:val="24"/>
          <w:szCs w:val="24"/>
          <w:u w:val="single"/>
        </w:rPr>
      </w:pPr>
    </w:p>
    <w:p w14:paraId="022496E5" w14:textId="77777777" w:rsidR="00512DC2" w:rsidRDefault="00512DC2" w:rsidP="00190B34">
      <w:pPr>
        <w:spacing w:after="0" w:line="240" w:lineRule="auto"/>
        <w:rPr>
          <w:rFonts w:ascii="Times New Roman" w:hAnsi="Times New Roman" w:cs="Times New Roman"/>
          <w:b/>
          <w:sz w:val="24"/>
          <w:szCs w:val="24"/>
          <w:u w:val="single"/>
        </w:rPr>
      </w:pPr>
    </w:p>
    <w:p w14:paraId="50BD7DDF" w14:textId="77777777" w:rsidR="00512DC2" w:rsidRDefault="00512DC2" w:rsidP="00190B34">
      <w:pPr>
        <w:spacing w:after="0" w:line="240" w:lineRule="auto"/>
        <w:rPr>
          <w:rFonts w:ascii="Times New Roman" w:hAnsi="Times New Roman" w:cs="Times New Roman"/>
          <w:b/>
          <w:sz w:val="24"/>
          <w:szCs w:val="24"/>
          <w:u w:val="single"/>
        </w:rPr>
      </w:pPr>
    </w:p>
    <w:p w14:paraId="1092B413" w14:textId="77777777" w:rsidR="00512DC2" w:rsidRDefault="00512DC2" w:rsidP="00190B34">
      <w:pPr>
        <w:spacing w:after="0" w:line="240" w:lineRule="auto"/>
        <w:rPr>
          <w:rFonts w:ascii="Times New Roman" w:hAnsi="Times New Roman" w:cs="Times New Roman"/>
          <w:b/>
          <w:sz w:val="24"/>
          <w:szCs w:val="24"/>
          <w:u w:val="single"/>
        </w:rPr>
      </w:pPr>
    </w:p>
    <w:p w14:paraId="67130222" w14:textId="77777777" w:rsidR="00512DC2" w:rsidRDefault="00512DC2" w:rsidP="00190B34">
      <w:pPr>
        <w:spacing w:after="0" w:line="240" w:lineRule="auto"/>
        <w:rPr>
          <w:rFonts w:ascii="Times New Roman" w:hAnsi="Times New Roman" w:cs="Times New Roman"/>
          <w:b/>
          <w:sz w:val="24"/>
          <w:szCs w:val="24"/>
          <w:u w:val="single"/>
        </w:rPr>
      </w:pPr>
    </w:p>
    <w:p w14:paraId="5F45CC42" w14:textId="77777777" w:rsidR="00512DC2" w:rsidRDefault="00512DC2" w:rsidP="00190B34">
      <w:pPr>
        <w:spacing w:after="0" w:line="240" w:lineRule="auto"/>
        <w:rPr>
          <w:rFonts w:ascii="Times New Roman" w:hAnsi="Times New Roman" w:cs="Times New Roman"/>
          <w:b/>
          <w:sz w:val="24"/>
          <w:szCs w:val="24"/>
          <w:u w:val="single"/>
        </w:rPr>
      </w:pPr>
    </w:p>
    <w:p w14:paraId="13B9EE20" w14:textId="77777777" w:rsidR="00512DC2" w:rsidRDefault="00512DC2" w:rsidP="00190B34">
      <w:pPr>
        <w:spacing w:after="0" w:line="240" w:lineRule="auto"/>
        <w:rPr>
          <w:rFonts w:ascii="Times New Roman" w:hAnsi="Times New Roman" w:cs="Times New Roman"/>
          <w:b/>
          <w:sz w:val="24"/>
          <w:szCs w:val="24"/>
          <w:u w:val="single"/>
        </w:rPr>
      </w:pPr>
    </w:p>
    <w:p w14:paraId="5EF0F58C" w14:textId="77777777" w:rsidR="00512DC2" w:rsidRDefault="00512DC2" w:rsidP="00190B34">
      <w:pPr>
        <w:spacing w:after="0" w:line="240" w:lineRule="auto"/>
        <w:rPr>
          <w:rFonts w:ascii="Times New Roman" w:hAnsi="Times New Roman" w:cs="Times New Roman"/>
          <w:b/>
          <w:sz w:val="24"/>
          <w:szCs w:val="24"/>
          <w:u w:val="single"/>
        </w:rPr>
      </w:pPr>
    </w:p>
    <w:p w14:paraId="5D08F757" w14:textId="77777777" w:rsidR="00512DC2" w:rsidRDefault="00512DC2" w:rsidP="00190B34">
      <w:pPr>
        <w:spacing w:after="0" w:line="240" w:lineRule="auto"/>
        <w:rPr>
          <w:rFonts w:ascii="Times New Roman" w:hAnsi="Times New Roman" w:cs="Times New Roman"/>
          <w:b/>
          <w:sz w:val="24"/>
          <w:szCs w:val="24"/>
          <w:u w:val="single"/>
        </w:rPr>
      </w:pPr>
    </w:p>
    <w:p w14:paraId="3C05ABA2" w14:textId="77777777" w:rsidR="00512DC2" w:rsidRDefault="00512DC2" w:rsidP="00190B34">
      <w:pPr>
        <w:spacing w:after="0" w:line="240" w:lineRule="auto"/>
        <w:rPr>
          <w:rFonts w:ascii="Times New Roman" w:hAnsi="Times New Roman" w:cs="Times New Roman"/>
          <w:b/>
          <w:sz w:val="24"/>
          <w:szCs w:val="24"/>
          <w:u w:val="single"/>
        </w:rPr>
      </w:pPr>
    </w:p>
    <w:p w14:paraId="553F56BB" w14:textId="77777777" w:rsidR="00BD7D54" w:rsidRDefault="00BD7D54" w:rsidP="00190B34">
      <w:pPr>
        <w:spacing w:after="0" w:line="240" w:lineRule="auto"/>
        <w:rPr>
          <w:rFonts w:ascii="Times New Roman" w:hAnsi="Times New Roman" w:cs="Times New Roman"/>
          <w:b/>
          <w:sz w:val="24"/>
          <w:szCs w:val="24"/>
          <w:u w:val="single"/>
        </w:rPr>
      </w:pPr>
    </w:p>
    <w:p w14:paraId="5AD9AD7B" w14:textId="6BE140B1" w:rsidR="00BD7D54" w:rsidRDefault="00BD7D54" w:rsidP="00190B34">
      <w:pPr>
        <w:spacing w:after="0" w:line="240" w:lineRule="auto"/>
        <w:rPr>
          <w:rFonts w:ascii="Times New Roman" w:hAnsi="Times New Roman" w:cs="Times New Roman"/>
          <w:b/>
          <w:sz w:val="24"/>
          <w:szCs w:val="24"/>
          <w:u w:val="single"/>
        </w:rPr>
      </w:pPr>
    </w:p>
    <w:p w14:paraId="3B7BAD8D" w14:textId="12BDDFC1" w:rsidR="00BD7D54" w:rsidRDefault="00BD7D54" w:rsidP="00190B34">
      <w:pPr>
        <w:spacing w:after="0" w:line="240" w:lineRule="auto"/>
        <w:rPr>
          <w:rFonts w:ascii="Times New Roman" w:hAnsi="Times New Roman" w:cs="Times New Roman"/>
          <w:b/>
          <w:sz w:val="24"/>
          <w:szCs w:val="24"/>
          <w:u w:val="single"/>
        </w:rPr>
      </w:pPr>
    </w:p>
    <w:p w14:paraId="193DA750" w14:textId="6D486461" w:rsidR="00BD7D54" w:rsidRDefault="00BD7D54" w:rsidP="00190B34">
      <w:pPr>
        <w:spacing w:after="0" w:line="240" w:lineRule="auto"/>
        <w:rPr>
          <w:rFonts w:ascii="Times New Roman" w:hAnsi="Times New Roman" w:cs="Times New Roman"/>
          <w:b/>
          <w:sz w:val="24"/>
          <w:szCs w:val="24"/>
          <w:u w:val="single"/>
        </w:rPr>
      </w:pPr>
    </w:p>
    <w:p w14:paraId="0D3FBF8C" w14:textId="61A41D52" w:rsidR="00BD7D54" w:rsidRDefault="00BD7D54" w:rsidP="00190B34">
      <w:pPr>
        <w:spacing w:after="0" w:line="240" w:lineRule="auto"/>
        <w:rPr>
          <w:rFonts w:ascii="Times New Roman" w:hAnsi="Times New Roman" w:cs="Times New Roman"/>
          <w:b/>
          <w:sz w:val="24"/>
          <w:szCs w:val="24"/>
          <w:u w:val="single"/>
        </w:rPr>
      </w:pPr>
    </w:p>
    <w:p w14:paraId="7005CD38" w14:textId="299ED5E8" w:rsidR="00BD7D54" w:rsidRDefault="00BD7D54" w:rsidP="00190B34">
      <w:pPr>
        <w:spacing w:after="0" w:line="240" w:lineRule="auto"/>
        <w:rPr>
          <w:rFonts w:ascii="Times New Roman" w:hAnsi="Times New Roman" w:cs="Times New Roman"/>
          <w:b/>
          <w:sz w:val="24"/>
          <w:szCs w:val="24"/>
          <w:u w:val="single"/>
        </w:rPr>
      </w:pPr>
    </w:p>
    <w:p w14:paraId="4D80E2CC" w14:textId="64898AD1" w:rsidR="00BD7D54" w:rsidRDefault="00BD7D54" w:rsidP="00190B34">
      <w:pPr>
        <w:spacing w:after="0" w:line="240" w:lineRule="auto"/>
        <w:rPr>
          <w:rFonts w:ascii="Times New Roman" w:hAnsi="Times New Roman" w:cs="Times New Roman"/>
          <w:b/>
          <w:sz w:val="24"/>
          <w:szCs w:val="24"/>
          <w:u w:val="single"/>
        </w:rPr>
      </w:pPr>
    </w:p>
    <w:p w14:paraId="0B9F648C" w14:textId="7CE1028E" w:rsidR="00BD7D54" w:rsidRDefault="00BD7D54" w:rsidP="00190B34">
      <w:pPr>
        <w:spacing w:after="0" w:line="240" w:lineRule="auto"/>
        <w:rPr>
          <w:rFonts w:ascii="Times New Roman" w:hAnsi="Times New Roman" w:cs="Times New Roman"/>
          <w:b/>
          <w:sz w:val="24"/>
          <w:szCs w:val="24"/>
          <w:u w:val="single"/>
        </w:rPr>
      </w:pPr>
    </w:p>
    <w:p w14:paraId="5F2C0E86" w14:textId="38361E25" w:rsidR="00BD7D54" w:rsidRDefault="00BD7D54" w:rsidP="00190B34">
      <w:pPr>
        <w:spacing w:after="0" w:line="240" w:lineRule="auto"/>
        <w:rPr>
          <w:rFonts w:ascii="Times New Roman" w:hAnsi="Times New Roman" w:cs="Times New Roman"/>
          <w:b/>
          <w:sz w:val="24"/>
          <w:szCs w:val="24"/>
          <w:u w:val="single"/>
        </w:rPr>
      </w:pPr>
    </w:p>
    <w:p w14:paraId="0F2F47C3" w14:textId="23E0C0E9" w:rsidR="00BD7D54" w:rsidRDefault="00BD7D54" w:rsidP="00190B34">
      <w:pPr>
        <w:spacing w:after="0" w:line="240" w:lineRule="auto"/>
        <w:rPr>
          <w:rFonts w:ascii="Times New Roman" w:hAnsi="Times New Roman" w:cs="Times New Roman"/>
          <w:b/>
          <w:sz w:val="24"/>
          <w:szCs w:val="24"/>
          <w:u w:val="single"/>
        </w:rPr>
      </w:pPr>
    </w:p>
    <w:p w14:paraId="00555F8C" w14:textId="663F3A79" w:rsidR="00BD7D54" w:rsidRDefault="00BD7D54" w:rsidP="00190B34">
      <w:pPr>
        <w:spacing w:after="0" w:line="240" w:lineRule="auto"/>
        <w:rPr>
          <w:rFonts w:ascii="Times New Roman" w:hAnsi="Times New Roman" w:cs="Times New Roman"/>
          <w:b/>
          <w:sz w:val="24"/>
          <w:szCs w:val="24"/>
          <w:u w:val="single"/>
        </w:rPr>
      </w:pPr>
    </w:p>
    <w:p w14:paraId="22B33224" w14:textId="4F974C72" w:rsidR="00BD7D54" w:rsidRDefault="00BD7D54" w:rsidP="00190B34">
      <w:pPr>
        <w:spacing w:after="0" w:line="240" w:lineRule="auto"/>
        <w:rPr>
          <w:rFonts w:ascii="Times New Roman" w:hAnsi="Times New Roman" w:cs="Times New Roman"/>
          <w:b/>
          <w:sz w:val="24"/>
          <w:szCs w:val="24"/>
          <w:u w:val="single"/>
        </w:rPr>
      </w:pPr>
    </w:p>
    <w:p w14:paraId="7A5C822F" w14:textId="49FB3DEF" w:rsidR="00BD7D54" w:rsidRDefault="00BD7D54" w:rsidP="00190B34">
      <w:pPr>
        <w:spacing w:after="0" w:line="240" w:lineRule="auto"/>
        <w:rPr>
          <w:rFonts w:ascii="Times New Roman" w:hAnsi="Times New Roman" w:cs="Times New Roman"/>
          <w:b/>
          <w:sz w:val="24"/>
          <w:szCs w:val="24"/>
          <w:u w:val="single"/>
        </w:rPr>
      </w:pPr>
    </w:p>
    <w:p w14:paraId="4683D337" w14:textId="4A4AB335" w:rsidR="00BD7D54" w:rsidRDefault="00BD7D54" w:rsidP="00190B34">
      <w:pPr>
        <w:spacing w:after="0" w:line="240" w:lineRule="auto"/>
        <w:rPr>
          <w:rFonts w:ascii="Times New Roman" w:hAnsi="Times New Roman" w:cs="Times New Roman"/>
          <w:b/>
          <w:sz w:val="24"/>
          <w:szCs w:val="24"/>
          <w:u w:val="single"/>
        </w:rPr>
      </w:pPr>
    </w:p>
    <w:p w14:paraId="7DE1F586" w14:textId="77777777" w:rsidR="009A5405" w:rsidRDefault="009A5405" w:rsidP="00190B34">
      <w:pPr>
        <w:spacing w:after="0" w:line="240" w:lineRule="auto"/>
        <w:rPr>
          <w:rFonts w:ascii="Times New Roman" w:hAnsi="Times New Roman" w:cs="Times New Roman"/>
          <w:b/>
          <w:sz w:val="24"/>
          <w:szCs w:val="24"/>
          <w:u w:val="single"/>
        </w:rPr>
      </w:pPr>
    </w:p>
    <w:p w14:paraId="58A0FEE0" w14:textId="77777777" w:rsidR="00F90C86" w:rsidRDefault="00F90C86" w:rsidP="00190B34">
      <w:pPr>
        <w:spacing w:after="0" w:line="240" w:lineRule="auto"/>
        <w:rPr>
          <w:rFonts w:ascii="Times New Roman" w:hAnsi="Times New Roman" w:cs="Times New Roman"/>
          <w:b/>
          <w:sz w:val="24"/>
          <w:szCs w:val="24"/>
          <w:u w:val="single"/>
        </w:rPr>
      </w:pPr>
      <w:r w:rsidRPr="00190B34">
        <w:rPr>
          <w:rFonts w:ascii="Times New Roman" w:hAnsi="Times New Roman" w:cs="Times New Roman"/>
          <w:b/>
          <w:sz w:val="24"/>
          <w:szCs w:val="24"/>
          <w:u w:val="single"/>
        </w:rPr>
        <w:lastRenderedPageBreak/>
        <w:t>References</w:t>
      </w:r>
    </w:p>
    <w:p w14:paraId="335ECF30" w14:textId="77777777" w:rsidR="00190B34" w:rsidRPr="00190B34" w:rsidRDefault="00190B34" w:rsidP="00190B34">
      <w:pPr>
        <w:spacing w:after="0" w:line="240" w:lineRule="auto"/>
        <w:rPr>
          <w:rFonts w:ascii="Times New Roman" w:hAnsi="Times New Roman" w:cs="Times New Roman"/>
          <w:sz w:val="24"/>
          <w:szCs w:val="24"/>
        </w:rPr>
      </w:pPr>
    </w:p>
    <w:p w14:paraId="573F28EC" w14:textId="77777777" w:rsidR="005B3322" w:rsidRDefault="005B3322" w:rsidP="005B332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1.</w:t>
      </w:r>
      <w:r w:rsidRPr="002020E0">
        <w:rPr>
          <w:rFonts w:ascii="Times New Roman" w:hAnsi="Times New Roman" w:cs="Times New Roman"/>
          <w:sz w:val="24"/>
          <w:szCs w:val="24"/>
        </w:rPr>
        <w:t xml:space="preserve"> Jimmy B, Jose J. Patient Medication Adherence: Measures in Daily Practice. Oman Medical Journal. 2011;26(3):155-159. doi:10.5001/omj.2011.38.</w:t>
      </w:r>
    </w:p>
    <w:p w14:paraId="2D11C053" w14:textId="77777777" w:rsidR="006D3F8C" w:rsidRPr="006D3F8C" w:rsidRDefault="006D3F8C" w:rsidP="006D3F8C">
      <w:pPr>
        <w:pStyle w:val="ListParagraph"/>
        <w:shd w:val="clear" w:color="auto" w:fill="FFFFFF"/>
        <w:spacing w:after="0" w:line="240" w:lineRule="auto"/>
        <w:ind w:left="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Pr="002020E0">
        <w:rPr>
          <w:rFonts w:ascii="Times New Roman" w:hAnsi="Times New Roman" w:cs="Times New Roman"/>
          <w:sz w:val="24"/>
          <w:szCs w:val="24"/>
          <w:shd w:val="clear" w:color="auto" w:fill="FFFFFF"/>
        </w:rPr>
        <w:t xml:space="preserve">. Brown M, Bussell J. Medication Adherence: WHO CARES? </w:t>
      </w:r>
      <w:proofErr w:type="spellStart"/>
      <w:r w:rsidRPr="002020E0">
        <w:rPr>
          <w:rFonts w:ascii="Times New Roman" w:hAnsi="Times New Roman" w:cs="Times New Roman"/>
          <w:sz w:val="24"/>
          <w:szCs w:val="24"/>
          <w:shd w:val="clear" w:color="auto" w:fill="FFFFFF"/>
        </w:rPr>
        <w:t>MayoClinProc</w:t>
      </w:r>
      <w:proofErr w:type="spellEnd"/>
      <w:r w:rsidRPr="002020E0">
        <w:rPr>
          <w:rFonts w:ascii="Times New Roman" w:hAnsi="Times New Roman" w:cs="Times New Roman"/>
          <w:sz w:val="24"/>
          <w:szCs w:val="24"/>
          <w:shd w:val="clear" w:color="auto" w:fill="FFFFFF"/>
        </w:rPr>
        <w:t>. 2011 Apr; 86(4): 304-314</w:t>
      </w:r>
    </w:p>
    <w:p w14:paraId="1D0BFAC9" w14:textId="77777777" w:rsidR="00CF632B" w:rsidRDefault="006D3F8C" w:rsidP="002020E0">
      <w:pPr>
        <w:pStyle w:val="ListParagraph"/>
        <w:shd w:val="clear" w:color="auto" w:fill="FFFFFF"/>
        <w:spacing w:after="0" w:line="240" w:lineRule="auto"/>
        <w:ind w:left="360"/>
        <w:rPr>
          <w:rFonts w:ascii="Times New Roman" w:hAnsi="Times New Roman" w:cs="Times New Roman"/>
          <w:sz w:val="24"/>
          <w:szCs w:val="24"/>
          <w:shd w:val="clear" w:color="auto" w:fill="FFFFFF"/>
        </w:rPr>
      </w:pPr>
      <w:r>
        <w:rPr>
          <w:rFonts w:ascii="Times New Roman" w:hAnsi="Times New Roman" w:cs="Times New Roman"/>
          <w:sz w:val="24"/>
          <w:szCs w:val="24"/>
        </w:rPr>
        <w:t>3</w:t>
      </w:r>
      <w:r w:rsidR="00CF632B" w:rsidRPr="002020E0">
        <w:rPr>
          <w:rFonts w:ascii="Times New Roman" w:hAnsi="Times New Roman" w:cs="Times New Roman"/>
          <w:sz w:val="24"/>
          <w:szCs w:val="24"/>
        </w:rPr>
        <w:t xml:space="preserve">. </w:t>
      </w:r>
      <w:hyperlink r:id="rId9" w:history="1">
        <w:r w:rsidR="00CF632B" w:rsidRPr="002020E0">
          <w:rPr>
            <w:rFonts w:ascii="Times New Roman" w:eastAsia="Times New Roman" w:hAnsi="Times New Roman" w:cs="Times New Roman"/>
            <w:sz w:val="24"/>
            <w:szCs w:val="24"/>
          </w:rPr>
          <w:t xml:space="preserve"> Lam</w:t>
        </w:r>
      </w:hyperlink>
      <w:r w:rsidR="00CF632B" w:rsidRPr="002020E0">
        <w:rPr>
          <w:rFonts w:ascii="Times New Roman" w:eastAsia="Times New Roman" w:hAnsi="Times New Roman" w:cs="Times New Roman"/>
          <w:sz w:val="24"/>
          <w:szCs w:val="24"/>
        </w:rPr>
        <w:t xml:space="preserve"> Y,W, </w:t>
      </w:r>
      <w:hyperlink r:id="rId10" w:history="1">
        <w:r w:rsidR="00CF632B" w:rsidRPr="002020E0">
          <w:rPr>
            <w:rFonts w:ascii="Times New Roman" w:eastAsia="Times New Roman" w:hAnsi="Times New Roman" w:cs="Times New Roman"/>
            <w:sz w:val="24"/>
            <w:szCs w:val="24"/>
          </w:rPr>
          <w:t>Fresco</w:t>
        </w:r>
      </w:hyperlink>
      <w:r w:rsidR="00CF632B" w:rsidRPr="002020E0">
        <w:rPr>
          <w:rFonts w:ascii="Times New Roman" w:eastAsia="Times New Roman" w:hAnsi="Times New Roman" w:cs="Times New Roman"/>
          <w:sz w:val="24"/>
          <w:szCs w:val="24"/>
        </w:rPr>
        <w:t xml:space="preserve"> P.</w:t>
      </w:r>
      <w:r w:rsidR="00CF632B" w:rsidRPr="002020E0">
        <w:rPr>
          <w:rFonts w:ascii="Times New Roman" w:eastAsia="Times New Roman" w:hAnsi="Times New Roman" w:cs="Times New Roman"/>
          <w:sz w:val="24"/>
          <w:szCs w:val="24"/>
          <w:vertAlign w:val="superscript"/>
        </w:rPr>
        <w:t xml:space="preserve">. </w:t>
      </w:r>
      <w:r w:rsidR="00CF632B" w:rsidRPr="002020E0">
        <w:rPr>
          <w:rFonts w:ascii="Times New Roman" w:hAnsi="Times New Roman" w:cs="Times New Roman"/>
          <w:sz w:val="24"/>
          <w:szCs w:val="24"/>
        </w:rPr>
        <w:t xml:space="preserve">Medication Adherence Measures: An Overview. </w:t>
      </w:r>
      <w:hyperlink r:id="rId11" w:history="1">
        <w:r w:rsidR="00CF632B" w:rsidRPr="002020E0">
          <w:rPr>
            <w:rStyle w:val="Hyperlink"/>
            <w:rFonts w:ascii="Times New Roman" w:hAnsi="Times New Roman" w:cs="Times New Roman"/>
            <w:color w:val="auto"/>
            <w:sz w:val="24"/>
            <w:szCs w:val="24"/>
            <w:u w:val="none"/>
            <w:shd w:val="clear" w:color="auto" w:fill="FFFFFF"/>
          </w:rPr>
          <w:t>Biomed Res Int</w:t>
        </w:r>
      </w:hyperlink>
      <w:r w:rsidR="00CF632B" w:rsidRPr="002020E0">
        <w:rPr>
          <w:rFonts w:ascii="Times New Roman" w:hAnsi="Times New Roman" w:cs="Times New Roman"/>
          <w:sz w:val="24"/>
          <w:szCs w:val="24"/>
          <w:shd w:val="clear" w:color="auto" w:fill="FFFFFF"/>
        </w:rPr>
        <w:t>. 2015; 2015: 217047</w:t>
      </w:r>
    </w:p>
    <w:p w14:paraId="6FA0A132" w14:textId="77777777" w:rsidR="005B3322" w:rsidRDefault="006D3F8C" w:rsidP="005B332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4</w:t>
      </w:r>
      <w:r w:rsidR="005B3322" w:rsidRPr="002020E0">
        <w:rPr>
          <w:rFonts w:ascii="Times New Roman" w:hAnsi="Times New Roman" w:cs="Times New Roman"/>
          <w:sz w:val="24"/>
          <w:szCs w:val="24"/>
        </w:rPr>
        <w:t xml:space="preserve">. </w:t>
      </w:r>
      <w:proofErr w:type="spellStart"/>
      <w:r w:rsidR="005B3322" w:rsidRPr="002020E0">
        <w:rPr>
          <w:rFonts w:ascii="Times New Roman" w:hAnsi="Times New Roman" w:cs="Times New Roman"/>
          <w:sz w:val="24"/>
          <w:szCs w:val="24"/>
        </w:rPr>
        <w:t>Iuga</w:t>
      </w:r>
      <w:proofErr w:type="spellEnd"/>
      <w:r w:rsidR="005B3322" w:rsidRPr="002020E0">
        <w:rPr>
          <w:rFonts w:ascii="Times New Roman" w:hAnsi="Times New Roman" w:cs="Times New Roman"/>
          <w:sz w:val="24"/>
          <w:szCs w:val="24"/>
        </w:rPr>
        <w:t xml:space="preserve"> AO, McGuire MJ. Adherence and health care costs. Risk Management and Healthcare Policy. </w:t>
      </w:r>
      <w:proofErr w:type="gramStart"/>
      <w:r w:rsidR="005B3322" w:rsidRPr="002020E0">
        <w:rPr>
          <w:rFonts w:ascii="Times New Roman" w:hAnsi="Times New Roman" w:cs="Times New Roman"/>
          <w:sz w:val="24"/>
          <w:szCs w:val="24"/>
        </w:rPr>
        <w:t>2014;7:35</w:t>
      </w:r>
      <w:proofErr w:type="gramEnd"/>
      <w:r w:rsidR="005B3322" w:rsidRPr="002020E0">
        <w:rPr>
          <w:rFonts w:ascii="Times New Roman" w:hAnsi="Times New Roman" w:cs="Times New Roman"/>
          <w:sz w:val="24"/>
          <w:szCs w:val="24"/>
        </w:rPr>
        <w:t>-44. doi:10.2147/RMHP.S19801.</w:t>
      </w:r>
    </w:p>
    <w:p w14:paraId="0054F381" w14:textId="259F85DB" w:rsidR="005B3322" w:rsidRDefault="006D3F8C" w:rsidP="005B332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5</w:t>
      </w:r>
      <w:r w:rsidR="005B3322" w:rsidRPr="002020E0">
        <w:rPr>
          <w:rFonts w:ascii="Times New Roman" w:hAnsi="Times New Roman" w:cs="Times New Roman"/>
          <w:sz w:val="24"/>
          <w:szCs w:val="24"/>
        </w:rPr>
        <w:t xml:space="preserve">. Hester S. Med Adherence 101. </w:t>
      </w:r>
      <w:proofErr w:type="spellStart"/>
      <w:r w:rsidR="005B3322" w:rsidRPr="002020E0">
        <w:rPr>
          <w:rFonts w:ascii="Times New Roman" w:hAnsi="Times New Roman" w:cs="Times New Roman"/>
          <w:sz w:val="24"/>
          <w:szCs w:val="24"/>
        </w:rPr>
        <w:t>PharmacistsLetter</w:t>
      </w:r>
      <w:proofErr w:type="spellEnd"/>
      <w:r w:rsidR="005B3322" w:rsidRPr="002020E0">
        <w:rPr>
          <w:rFonts w:ascii="Times New Roman" w:hAnsi="Times New Roman" w:cs="Times New Roman"/>
          <w:sz w:val="24"/>
          <w:szCs w:val="24"/>
        </w:rPr>
        <w:t>. 2017, 33(7):330712</w:t>
      </w:r>
    </w:p>
    <w:p w14:paraId="4C2F6A9B" w14:textId="2CE17F16" w:rsidR="00BD7D54" w:rsidRPr="002020E0" w:rsidRDefault="00BD7D54" w:rsidP="00BD7D54">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6</w:t>
      </w:r>
      <w:r w:rsidRPr="002020E0">
        <w:rPr>
          <w:rFonts w:ascii="Times New Roman" w:hAnsi="Times New Roman" w:cs="Times New Roman"/>
          <w:sz w:val="24"/>
          <w:szCs w:val="24"/>
        </w:rPr>
        <w:t>. Department of Health and Human Services, Centers for Medicare &amp;</w:t>
      </w:r>
    </w:p>
    <w:p w14:paraId="73DEFA26" w14:textId="4EFC2C38" w:rsidR="00BD7D54" w:rsidRPr="009A5405" w:rsidRDefault="00BD7D54" w:rsidP="005422A4">
      <w:pPr>
        <w:pStyle w:val="ListParagraph"/>
        <w:spacing w:after="0" w:line="240" w:lineRule="auto"/>
        <w:ind w:left="360"/>
        <w:rPr>
          <w:rFonts w:ascii="Times New Roman" w:hAnsi="Times New Roman" w:cs="Times New Roman"/>
          <w:sz w:val="24"/>
          <w:szCs w:val="24"/>
        </w:rPr>
      </w:pPr>
      <w:r w:rsidRPr="002020E0">
        <w:rPr>
          <w:rFonts w:ascii="Times New Roman" w:hAnsi="Times New Roman" w:cs="Times New Roman"/>
          <w:sz w:val="24"/>
          <w:szCs w:val="24"/>
        </w:rPr>
        <w:t>Medicaid Services. (2017, September). Medicare 2018 Part C &amp; D Star Ratings Technical Notes</w:t>
      </w:r>
    </w:p>
    <w:p w14:paraId="560E448C" w14:textId="31B293C3" w:rsidR="005B3322" w:rsidRDefault="00BD7D54" w:rsidP="005B332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7</w:t>
      </w:r>
      <w:r w:rsidR="005B3322" w:rsidRPr="002020E0">
        <w:rPr>
          <w:rFonts w:ascii="Times New Roman" w:hAnsi="Times New Roman" w:cs="Times New Roman"/>
          <w:sz w:val="24"/>
          <w:szCs w:val="24"/>
        </w:rPr>
        <w:t xml:space="preserve">. </w:t>
      </w:r>
      <w:proofErr w:type="spellStart"/>
      <w:r w:rsidR="005B3322" w:rsidRPr="002020E0">
        <w:rPr>
          <w:rFonts w:ascii="Times New Roman" w:hAnsi="Times New Roman" w:cs="Times New Roman"/>
          <w:sz w:val="24"/>
          <w:szCs w:val="24"/>
        </w:rPr>
        <w:t>Kadia</w:t>
      </w:r>
      <w:proofErr w:type="spellEnd"/>
      <w:r w:rsidR="005B3322" w:rsidRPr="002020E0">
        <w:rPr>
          <w:rFonts w:ascii="Times New Roman" w:hAnsi="Times New Roman" w:cs="Times New Roman"/>
          <w:sz w:val="24"/>
          <w:szCs w:val="24"/>
        </w:rPr>
        <w:t xml:space="preserve"> NK, Schroeder MN. Community Pharmacy–Based Adherence Programs and the Role of Pharmacy Technicians: A Review. The Journal of Pharmacy Technology : </w:t>
      </w:r>
      <w:proofErr w:type="spellStart"/>
      <w:r w:rsidR="005B3322" w:rsidRPr="002020E0">
        <w:rPr>
          <w:rFonts w:ascii="Times New Roman" w:hAnsi="Times New Roman" w:cs="Times New Roman"/>
          <w:sz w:val="24"/>
          <w:szCs w:val="24"/>
        </w:rPr>
        <w:t>jPT</w:t>
      </w:r>
      <w:proofErr w:type="spellEnd"/>
      <w:r w:rsidR="005B3322" w:rsidRPr="002020E0">
        <w:rPr>
          <w:rFonts w:ascii="Times New Roman" w:hAnsi="Times New Roman" w:cs="Times New Roman"/>
          <w:sz w:val="24"/>
          <w:szCs w:val="24"/>
        </w:rPr>
        <w:t xml:space="preserve"> : official publication of the Association of Pharmacy Technicians. 2015;31(2):51-57. </w:t>
      </w:r>
    </w:p>
    <w:p w14:paraId="7C68A0E6" w14:textId="77777777" w:rsidR="005B3322" w:rsidRPr="002020E0" w:rsidRDefault="006D3F8C" w:rsidP="005B332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7</w:t>
      </w:r>
      <w:r w:rsidR="005B3322" w:rsidRPr="002020E0">
        <w:rPr>
          <w:rFonts w:ascii="Times New Roman" w:hAnsi="Times New Roman" w:cs="Times New Roman"/>
          <w:sz w:val="24"/>
          <w:szCs w:val="24"/>
        </w:rPr>
        <w:t>. Department of Health and Human Services, Centers for Medicare &amp;</w:t>
      </w:r>
    </w:p>
    <w:p w14:paraId="54F19150" w14:textId="77777777" w:rsidR="005B3322" w:rsidRPr="005B3322" w:rsidRDefault="005B3322" w:rsidP="005B3322">
      <w:pPr>
        <w:pStyle w:val="ListParagraph"/>
        <w:spacing w:after="0" w:line="240" w:lineRule="auto"/>
        <w:ind w:left="360"/>
        <w:rPr>
          <w:rFonts w:ascii="Times New Roman" w:hAnsi="Times New Roman" w:cs="Times New Roman"/>
          <w:sz w:val="24"/>
          <w:szCs w:val="24"/>
        </w:rPr>
      </w:pPr>
      <w:r w:rsidRPr="002020E0">
        <w:rPr>
          <w:rFonts w:ascii="Times New Roman" w:hAnsi="Times New Roman" w:cs="Times New Roman"/>
          <w:sz w:val="24"/>
          <w:szCs w:val="24"/>
        </w:rPr>
        <w:t>Medicaid Services. (2017, September). Medicare 2018 Part C &amp; D Star Ratings Technical Notes</w:t>
      </w:r>
    </w:p>
    <w:p w14:paraId="52608A58" w14:textId="77777777" w:rsidR="005B3322" w:rsidRPr="005B3322" w:rsidRDefault="005B3322" w:rsidP="005B332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8. How CMS Star Ratings Will Affect Your Revenue. 2018 American Pharmacies, Inc. Retrieved from </w:t>
      </w:r>
      <w:hyperlink r:id="rId12" w:history="1">
        <w:r w:rsidRPr="00642251">
          <w:rPr>
            <w:rStyle w:val="Hyperlink"/>
            <w:rFonts w:ascii="Times New Roman" w:hAnsi="Times New Roman" w:cs="Times New Roman"/>
            <w:sz w:val="24"/>
            <w:szCs w:val="24"/>
          </w:rPr>
          <w:t>https://www.aprx.org/issues-advocacy/star-ratings-overview</w:t>
        </w:r>
      </w:hyperlink>
    </w:p>
    <w:p w14:paraId="5CA83B77" w14:textId="77777777" w:rsidR="00E7022E" w:rsidRPr="002020E0" w:rsidRDefault="005B3322" w:rsidP="002020E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9</w:t>
      </w:r>
      <w:r w:rsidR="00E7022E">
        <w:rPr>
          <w:rFonts w:ascii="Times New Roman" w:hAnsi="Times New Roman" w:cs="Times New Roman"/>
          <w:sz w:val="24"/>
          <w:szCs w:val="24"/>
        </w:rPr>
        <w:t xml:space="preserve">. 2014 August 10. Community pharmacy and CMS Star ratings. Retrieved from </w:t>
      </w:r>
      <w:r w:rsidR="00E7022E" w:rsidRPr="00E7022E">
        <w:rPr>
          <w:rFonts w:ascii="Times New Roman" w:hAnsi="Times New Roman" w:cs="Times New Roman"/>
          <w:sz w:val="24"/>
          <w:szCs w:val="24"/>
        </w:rPr>
        <w:t>http://www.drugtopics.com/chains-business/community-pharmacy-and-cms-star-ratings</w:t>
      </w:r>
    </w:p>
    <w:p w14:paraId="3CFE3AD8" w14:textId="77777777" w:rsidR="007235B2" w:rsidRPr="002020E0" w:rsidRDefault="005B3322" w:rsidP="002020E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10</w:t>
      </w:r>
      <w:r w:rsidR="007235B2" w:rsidRPr="002020E0">
        <w:rPr>
          <w:rFonts w:ascii="Times New Roman" w:hAnsi="Times New Roman" w:cs="Times New Roman"/>
          <w:sz w:val="24"/>
          <w:szCs w:val="24"/>
        </w:rPr>
        <w:t xml:space="preserve">. Stewart K, George J, Mc </w:t>
      </w:r>
      <w:proofErr w:type="spellStart"/>
      <w:r w:rsidR="007235B2" w:rsidRPr="002020E0">
        <w:rPr>
          <w:rFonts w:ascii="Times New Roman" w:hAnsi="Times New Roman" w:cs="Times New Roman"/>
          <w:sz w:val="24"/>
          <w:szCs w:val="24"/>
        </w:rPr>
        <w:t>Namara</w:t>
      </w:r>
      <w:proofErr w:type="spellEnd"/>
      <w:r w:rsidR="007235B2" w:rsidRPr="002020E0">
        <w:rPr>
          <w:rFonts w:ascii="Times New Roman" w:hAnsi="Times New Roman" w:cs="Times New Roman"/>
          <w:sz w:val="24"/>
          <w:szCs w:val="24"/>
        </w:rPr>
        <w:t xml:space="preserve"> KP, et al. A multifaceted pharmacist intervention to improve antihypertensive adherence: a cluster-randomized, controlled trial (</w:t>
      </w:r>
      <w:proofErr w:type="spellStart"/>
      <w:r w:rsidR="007235B2" w:rsidRPr="002020E0">
        <w:rPr>
          <w:rFonts w:ascii="Times New Roman" w:hAnsi="Times New Roman" w:cs="Times New Roman"/>
          <w:sz w:val="24"/>
          <w:szCs w:val="24"/>
        </w:rPr>
        <w:t>HAPPy</w:t>
      </w:r>
      <w:proofErr w:type="spellEnd"/>
    </w:p>
    <w:p w14:paraId="0024388E" w14:textId="77777777" w:rsidR="007235B2" w:rsidRPr="002020E0" w:rsidRDefault="007235B2" w:rsidP="002020E0">
      <w:pPr>
        <w:pStyle w:val="ListParagraph"/>
        <w:spacing w:after="0" w:line="240" w:lineRule="auto"/>
        <w:ind w:left="360"/>
        <w:rPr>
          <w:rFonts w:ascii="Times New Roman" w:hAnsi="Times New Roman" w:cs="Times New Roman"/>
          <w:sz w:val="24"/>
          <w:szCs w:val="24"/>
        </w:rPr>
      </w:pPr>
      <w:r w:rsidRPr="002020E0">
        <w:rPr>
          <w:rFonts w:ascii="Times New Roman" w:hAnsi="Times New Roman" w:cs="Times New Roman"/>
          <w:sz w:val="24"/>
          <w:szCs w:val="24"/>
        </w:rPr>
        <w:t xml:space="preserve">trial). J Clin Pharm </w:t>
      </w:r>
      <w:proofErr w:type="spellStart"/>
      <w:r w:rsidRPr="002020E0">
        <w:rPr>
          <w:rFonts w:ascii="Times New Roman" w:hAnsi="Times New Roman" w:cs="Times New Roman"/>
          <w:sz w:val="24"/>
          <w:szCs w:val="24"/>
        </w:rPr>
        <w:t>Ther</w:t>
      </w:r>
      <w:proofErr w:type="spellEnd"/>
      <w:r w:rsidRPr="002020E0">
        <w:rPr>
          <w:rFonts w:ascii="Times New Roman" w:hAnsi="Times New Roman" w:cs="Times New Roman"/>
          <w:sz w:val="24"/>
          <w:szCs w:val="24"/>
        </w:rPr>
        <w:t xml:space="preserve">. </w:t>
      </w:r>
      <w:proofErr w:type="gramStart"/>
      <w:r w:rsidRPr="002020E0">
        <w:rPr>
          <w:rFonts w:ascii="Times New Roman" w:hAnsi="Times New Roman" w:cs="Times New Roman"/>
          <w:sz w:val="24"/>
          <w:szCs w:val="24"/>
        </w:rPr>
        <w:t>2014;39:527</w:t>
      </w:r>
      <w:proofErr w:type="gramEnd"/>
      <w:r w:rsidRPr="002020E0">
        <w:rPr>
          <w:rFonts w:ascii="Times New Roman" w:hAnsi="Times New Roman" w:cs="Times New Roman"/>
          <w:sz w:val="24"/>
          <w:szCs w:val="24"/>
        </w:rPr>
        <w:t>–534.</w:t>
      </w:r>
    </w:p>
    <w:p w14:paraId="089A4906" w14:textId="77777777" w:rsidR="007235B2" w:rsidRPr="002020E0" w:rsidRDefault="005B3322" w:rsidP="002020E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11</w:t>
      </w:r>
      <w:r w:rsidR="007235B2" w:rsidRPr="002020E0">
        <w:rPr>
          <w:rFonts w:ascii="Times New Roman" w:hAnsi="Times New Roman" w:cs="Times New Roman"/>
          <w:sz w:val="24"/>
          <w:szCs w:val="24"/>
        </w:rPr>
        <w:t xml:space="preserve">. </w:t>
      </w:r>
      <w:proofErr w:type="spellStart"/>
      <w:r w:rsidR="007235B2" w:rsidRPr="002020E0">
        <w:rPr>
          <w:rFonts w:ascii="Times New Roman" w:hAnsi="Times New Roman" w:cs="Times New Roman"/>
          <w:sz w:val="24"/>
          <w:szCs w:val="24"/>
        </w:rPr>
        <w:t>Altowaijri</w:t>
      </w:r>
      <w:proofErr w:type="spellEnd"/>
      <w:r w:rsidR="007235B2" w:rsidRPr="002020E0">
        <w:rPr>
          <w:rFonts w:ascii="Times New Roman" w:hAnsi="Times New Roman" w:cs="Times New Roman"/>
          <w:sz w:val="24"/>
          <w:szCs w:val="24"/>
        </w:rPr>
        <w:t xml:space="preserve"> A, Phillips CJ, Fitzsimmons D. A systematic review of the clinical and economic effectiveness of clinical pharmacist intervention in secondary prevention of cardiovascular disease. J </w:t>
      </w:r>
      <w:proofErr w:type="spellStart"/>
      <w:r w:rsidR="007235B2" w:rsidRPr="002020E0">
        <w:rPr>
          <w:rFonts w:ascii="Times New Roman" w:hAnsi="Times New Roman" w:cs="Times New Roman"/>
          <w:sz w:val="24"/>
          <w:szCs w:val="24"/>
        </w:rPr>
        <w:t>Manag</w:t>
      </w:r>
      <w:proofErr w:type="spellEnd"/>
      <w:r w:rsidR="007235B2" w:rsidRPr="002020E0">
        <w:rPr>
          <w:rFonts w:ascii="Times New Roman" w:hAnsi="Times New Roman" w:cs="Times New Roman"/>
          <w:sz w:val="24"/>
          <w:szCs w:val="24"/>
        </w:rPr>
        <w:t xml:space="preserve"> Care Pharm. </w:t>
      </w:r>
      <w:proofErr w:type="gramStart"/>
      <w:r w:rsidR="007235B2" w:rsidRPr="002020E0">
        <w:rPr>
          <w:rFonts w:ascii="Times New Roman" w:hAnsi="Times New Roman" w:cs="Times New Roman"/>
          <w:sz w:val="24"/>
          <w:szCs w:val="24"/>
        </w:rPr>
        <w:t>2013;19:408</w:t>
      </w:r>
      <w:proofErr w:type="gramEnd"/>
      <w:r w:rsidR="007235B2" w:rsidRPr="002020E0">
        <w:rPr>
          <w:rFonts w:ascii="Times New Roman" w:hAnsi="Times New Roman" w:cs="Times New Roman"/>
          <w:sz w:val="24"/>
          <w:szCs w:val="24"/>
        </w:rPr>
        <w:t>–416.</w:t>
      </w:r>
    </w:p>
    <w:p w14:paraId="21F02FD1" w14:textId="77777777" w:rsidR="007235B2" w:rsidRPr="002020E0" w:rsidRDefault="005B3322" w:rsidP="002020E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12</w:t>
      </w:r>
      <w:r w:rsidR="007235B2" w:rsidRPr="002020E0">
        <w:rPr>
          <w:rFonts w:ascii="Times New Roman" w:hAnsi="Times New Roman" w:cs="Times New Roman"/>
          <w:sz w:val="24"/>
          <w:szCs w:val="24"/>
        </w:rPr>
        <w:t>. Chisholm-Burns MA, Kim Lee J, Spivey CA, et al. US pharmacists’ effect as team members on patient care: systematic review and meta-analyses. Med Care. 2010;48: 923–933.</w:t>
      </w:r>
    </w:p>
    <w:p w14:paraId="16673578" w14:textId="77777777" w:rsidR="007235B2" w:rsidRDefault="005B3322" w:rsidP="002020E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13</w:t>
      </w:r>
      <w:r w:rsidR="007235B2" w:rsidRPr="002020E0">
        <w:rPr>
          <w:rFonts w:ascii="Times New Roman" w:hAnsi="Times New Roman" w:cs="Times New Roman"/>
          <w:sz w:val="24"/>
          <w:szCs w:val="24"/>
        </w:rPr>
        <w:t xml:space="preserve">. Moose J, Branham A. Pharmacists as Influences of Patient Adherence. </w:t>
      </w:r>
      <w:proofErr w:type="spellStart"/>
      <w:r w:rsidR="007235B2" w:rsidRPr="002020E0">
        <w:rPr>
          <w:rFonts w:ascii="Times New Roman" w:hAnsi="Times New Roman" w:cs="Times New Roman"/>
          <w:sz w:val="24"/>
          <w:szCs w:val="24"/>
        </w:rPr>
        <w:t>PharmacyTimes</w:t>
      </w:r>
      <w:proofErr w:type="spellEnd"/>
      <w:r w:rsidR="007235B2" w:rsidRPr="002020E0">
        <w:rPr>
          <w:rFonts w:ascii="Times New Roman" w:hAnsi="Times New Roman" w:cs="Times New Roman"/>
          <w:sz w:val="24"/>
          <w:szCs w:val="24"/>
        </w:rPr>
        <w:t xml:space="preserve">. August 2014. </w:t>
      </w:r>
    </w:p>
    <w:p w14:paraId="107AEAF1" w14:textId="77777777" w:rsidR="00190B34" w:rsidRDefault="005B3322" w:rsidP="002020E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14</w:t>
      </w:r>
      <w:r w:rsidR="00190B34">
        <w:rPr>
          <w:rFonts w:ascii="Times New Roman" w:hAnsi="Times New Roman" w:cs="Times New Roman"/>
          <w:sz w:val="24"/>
          <w:szCs w:val="24"/>
        </w:rPr>
        <w:t xml:space="preserve">. 2004. </w:t>
      </w:r>
      <w:proofErr w:type="spellStart"/>
      <w:r w:rsidR="00190B34">
        <w:rPr>
          <w:rFonts w:ascii="Times New Roman" w:hAnsi="Times New Roman" w:cs="Times New Roman"/>
          <w:sz w:val="24"/>
          <w:szCs w:val="24"/>
        </w:rPr>
        <w:t>RedCap</w:t>
      </w:r>
      <w:proofErr w:type="spellEnd"/>
      <w:r w:rsidR="00190B34">
        <w:rPr>
          <w:rFonts w:ascii="Times New Roman" w:hAnsi="Times New Roman" w:cs="Times New Roman"/>
          <w:sz w:val="24"/>
          <w:szCs w:val="24"/>
        </w:rPr>
        <w:t xml:space="preserve">. Retrieved from </w:t>
      </w:r>
      <w:hyperlink r:id="rId13" w:history="1">
        <w:r w:rsidRPr="00642251">
          <w:rPr>
            <w:rStyle w:val="Hyperlink"/>
            <w:rFonts w:ascii="Times New Roman" w:hAnsi="Times New Roman" w:cs="Times New Roman"/>
            <w:sz w:val="24"/>
            <w:szCs w:val="24"/>
          </w:rPr>
          <w:t>https://projectredcap.org/</w:t>
        </w:r>
      </w:hyperlink>
    </w:p>
    <w:p w14:paraId="5693CD12" w14:textId="77777777" w:rsidR="005B3322" w:rsidRPr="000F10DF" w:rsidRDefault="005B3322" w:rsidP="005B332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15</w:t>
      </w:r>
      <w:r w:rsidRPr="002020E0">
        <w:rPr>
          <w:rFonts w:ascii="Times New Roman" w:hAnsi="Times New Roman" w:cs="Times New Roman"/>
          <w:sz w:val="24"/>
          <w:szCs w:val="24"/>
        </w:rPr>
        <w:t xml:space="preserve">. </w:t>
      </w:r>
      <w:r w:rsidRPr="000F10DF">
        <w:rPr>
          <w:rFonts w:ascii="Times New Roman" w:hAnsi="Times New Roman" w:cs="Times New Roman"/>
          <w:sz w:val="24"/>
          <w:szCs w:val="24"/>
        </w:rPr>
        <w:t xml:space="preserve">http://www.aphafoundation.org/news-release/7-14-14 </w:t>
      </w:r>
    </w:p>
    <w:p w14:paraId="7F2EFF7E" w14:textId="77777777" w:rsidR="005B3322" w:rsidRPr="002020E0" w:rsidRDefault="005B3322" w:rsidP="002020E0">
      <w:pPr>
        <w:pStyle w:val="ListParagraph"/>
        <w:spacing w:after="0" w:line="240" w:lineRule="auto"/>
        <w:ind w:left="360"/>
        <w:rPr>
          <w:rFonts w:ascii="Times New Roman" w:hAnsi="Times New Roman" w:cs="Times New Roman"/>
          <w:sz w:val="24"/>
          <w:szCs w:val="24"/>
        </w:rPr>
      </w:pPr>
    </w:p>
    <w:p w14:paraId="490C8619" w14:textId="77777777" w:rsidR="005C0F98" w:rsidRPr="002020E0" w:rsidRDefault="00190B34" w:rsidP="002020E0">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5C0F98" w:rsidRPr="002020E0" w:rsidSect="00DD7D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07264" w14:textId="77777777" w:rsidR="0006208D" w:rsidRDefault="0006208D" w:rsidP="00012D40">
      <w:pPr>
        <w:spacing w:after="0" w:line="240" w:lineRule="auto"/>
      </w:pPr>
      <w:r>
        <w:separator/>
      </w:r>
    </w:p>
  </w:endnote>
  <w:endnote w:type="continuationSeparator" w:id="0">
    <w:p w14:paraId="3B8C8ABE" w14:textId="77777777" w:rsidR="0006208D" w:rsidRDefault="0006208D" w:rsidP="0001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F4580" w14:textId="77777777" w:rsidR="0006208D" w:rsidRDefault="0006208D" w:rsidP="00012D40">
      <w:pPr>
        <w:spacing w:after="0" w:line="240" w:lineRule="auto"/>
      </w:pPr>
      <w:r>
        <w:separator/>
      </w:r>
    </w:p>
  </w:footnote>
  <w:footnote w:type="continuationSeparator" w:id="0">
    <w:p w14:paraId="263A5D32" w14:textId="77777777" w:rsidR="0006208D" w:rsidRDefault="0006208D" w:rsidP="00012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AE3"/>
    <w:multiLevelType w:val="hybridMultilevel"/>
    <w:tmpl w:val="37E2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37EBC"/>
    <w:multiLevelType w:val="hybridMultilevel"/>
    <w:tmpl w:val="6E3A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A677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4DD5E34"/>
    <w:multiLevelType w:val="hybridMultilevel"/>
    <w:tmpl w:val="6728B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D5A5C"/>
    <w:multiLevelType w:val="hybridMultilevel"/>
    <w:tmpl w:val="A6C8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B7F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EA03D68"/>
    <w:multiLevelType w:val="hybridMultilevel"/>
    <w:tmpl w:val="A80E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630078"/>
    <w:multiLevelType w:val="multilevel"/>
    <w:tmpl w:val="6346CF3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7E025F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
  </w:num>
  <w:num w:numId="3">
    <w:abstractNumId w:val="8"/>
  </w:num>
  <w:num w:numId="4">
    <w:abstractNumId w:val="5"/>
  </w:num>
  <w:num w:numId="5">
    <w:abstractNumId w:val="0"/>
  </w:num>
  <w:num w:numId="6">
    <w:abstractNumId w:val="4"/>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9E"/>
    <w:rsid w:val="00012D40"/>
    <w:rsid w:val="00016958"/>
    <w:rsid w:val="0003399D"/>
    <w:rsid w:val="00043519"/>
    <w:rsid w:val="00046FB0"/>
    <w:rsid w:val="00051F29"/>
    <w:rsid w:val="0006208D"/>
    <w:rsid w:val="000625A2"/>
    <w:rsid w:val="000709F6"/>
    <w:rsid w:val="000729A4"/>
    <w:rsid w:val="000902F3"/>
    <w:rsid w:val="00095EA6"/>
    <w:rsid w:val="00095F4B"/>
    <w:rsid w:val="000C4741"/>
    <w:rsid w:val="000D033D"/>
    <w:rsid w:val="000E3BBA"/>
    <w:rsid w:val="000F0924"/>
    <w:rsid w:val="000F10DF"/>
    <w:rsid w:val="000F435B"/>
    <w:rsid w:val="000F53A2"/>
    <w:rsid w:val="000F5D99"/>
    <w:rsid w:val="001016BA"/>
    <w:rsid w:val="001022B0"/>
    <w:rsid w:val="00103AB2"/>
    <w:rsid w:val="001135A5"/>
    <w:rsid w:val="00133AD1"/>
    <w:rsid w:val="00137675"/>
    <w:rsid w:val="00137D86"/>
    <w:rsid w:val="00141745"/>
    <w:rsid w:val="00146581"/>
    <w:rsid w:val="00150E05"/>
    <w:rsid w:val="00173B43"/>
    <w:rsid w:val="001752AC"/>
    <w:rsid w:val="00190B34"/>
    <w:rsid w:val="0019680E"/>
    <w:rsid w:val="001C080C"/>
    <w:rsid w:val="001C418C"/>
    <w:rsid w:val="001D5B59"/>
    <w:rsid w:val="001E2D59"/>
    <w:rsid w:val="001F60DF"/>
    <w:rsid w:val="002020E0"/>
    <w:rsid w:val="0021487B"/>
    <w:rsid w:val="002148F8"/>
    <w:rsid w:val="00216FCD"/>
    <w:rsid w:val="002266F6"/>
    <w:rsid w:val="002277D6"/>
    <w:rsid w:val="002334D7"/>
    <w:rsid w:val="00262764"/>
    <w:rsid w:val="00264363"/>
    <w:rsid w:val="002768A9"/>
    <w:rsid w:val="002829C8"/>
    <w:rsid w:val="002860C3"/>
    <w:rsid w:val="002B3875"/>
    <w:rsid w:val="00310AE5"/>
    <w:rsid w:val="00312B8A"/>
    <w:rsid w:val="00314F9E"/>
    <w:rsid w:val="00316C13"/>
    <w:rsid w:val="00323F07"/>
    <w:rsid w:val="00324AEF"/>
    <w:rsid w:val="00325CEF"/>
    <w:rsid w:val="00326F59"/>
    <w:rsid w:val="00336B4C"/>
    <w:rsid w:val="00343905"/>
    <w:rsid w:val="003451D3"/>
    <w:rsid w:val="0036211F"/>
    <w:rsid w:val="00372D83"/>
    <w:rsid w:val="0037488E"/>
    <w:rsid w:val="00384744"/>
    <w:rsid w:val="003847C4"/>
    <w:rsid w:val="0039282F"/>
    <w:rsid w:val="00394633"/>
    <w:rsid w:val="003B1939"/>
    <w:rsid w:val="003B2C07"/>
    <w:rsid w:val="003B4287"/>
    <w:rsid w:val="003B602A"/>
    <w:rsid w:val="003B7656"/>
    <w:rsid w:val="003D0358"/>
    <w:rsid w:val="003D77D5"/>
    <w:rsid w:val="003F0F56"/>
    <w:rsid w:val="0040156C"/>
    <w:rsid w:val="00405114"/>
    <w:rsid w:val="004124B0"/>
    <w:rsid w:val="0042317A"/>
    <w:rsid w:val="00425BC5"/>
    <w:rsid w:val="004471B8"/>
    <w:rsid w:val="004C10B4"/>
    <w:rsid w:val="004E1D0D"/>
    <w:rsid w:val="004E1D33"/>
    <w:rsid w:val="004E51F2"/>
    <w:rsid w:val="004F0F4D"/>
    <w:rsid w:val="004F1514"/>
    <w:rsid w:val="004F3791"/>
    <w:rsid w:val="004F471C"/>
    <w:rsid w:val="004F686F"/>
    <w:rsid w:val="0050566C"/>
    <w:rsid w:val="00512DC2"/>
    <w:rsid w:val="00533733"/>
    <w:rsid w:val="005422A4"/>
    <w:rsid w:val="00567174"/>
    <w:rsid w:val="0057529A"/>
    <w:rsid w:val="005912B2"/>
    <w:rsid w:val="005A6E9B"/>
    <w:rsid w:val="005B1358"/>
    <w:rsid w:val="005B3322"/>
    <w:rsid w:val="005C0F98"/>
    <w:rsid w:val="005D3D2C"/>
    <w:rsid w:val="005E3F36"/>
    <w:rsid w:val="005F162A"/>
    <w:rsid w:val="005F2CB6"/>
    <w:rsid w:val="0061014F"/>
    <w:rsid w:val="00612238"/>
    <w:rsid w:val="00612385"/>
    <w:rsid w:val="00624C9F"/>
    <w:rsid w:val="00662F57"/>
    <w:rsid w:val="00667ABE"/>
    <w:rsid w:val="00677032"/>
    <w:rsid w:val="006930A8"/>
    <w:rsid w:val="006A23BB"/>
    <w:rsid w:val="006A3703"/>
    <w:rsid w:val="006D3F8C"/>
    <w:rsid w:val="006F0980"/>
    <w:rsid w:val="0071301E"/>
    <w:rsid w:val="00717D2C"/>
    <w:rsid w:val="007235B2"/>
    <w:rsid w:val="007472E8"/>
    <w:rsid w:val="00747EF7"/>
    <w:rsid w:val="00753343"/>
    <w:rsid w:val="007669F7"/>
    <w:rsid w:val="00775CB2"/>
    <w:rsid w:val="00786C1A"/>
    <w:rsid w:val="00796836"/>
    <w:rsid w:val="007A032F"/>
    <w:rsid w:val="007A1995"/>
    <w:rsid w:val="007B0BB1"/>
    <w:rsid w:val="007E7E9A"/>
    <w:rsid w:val="007F2AAA"/>
    <w:rsid w:val="007F6AB2"/>
    <w:rsid w:val="00816D37"/>
    <w:rsid w:val="00817690"/>
    <w:rsid w:val="00817857"/>
    <w:rsid w:val="00856430"/>
    <w:rsid w:val="00861B20"/>
    <w:rsid w:val="00872A42"/>
    <w:rsid w:val="0088094A"/>
    <w:rsid w:val="008842AC"/>
    <w:rsid w:val="008847EC"/>
    <w:rsid w:val="00890470"/>
    <w:rsid w:val="008A4DB8"/>
    <w:rsid w:val="008B20AA"/>
    <w:rsid w:val="008C1930"/>
    <w:rsid w:val="008D040E"/>
    <w:rsid w:val="008D06E6"/>
    <w:rsid w:val="008D5FC1"/>
    <w:rsid w:val="008E7715"/>
    <w:rsid w:val="008F3993"/>
    <w:rsid w:val="00901F1A"/>
    <w:rsid w:val="0093053A"/>
    <w:rsid w:val="00946B74"/>
    <w:rsid w:val="00947CD8"/>
    <w:rsid w:val="009550DF"/>
    <w:rsid w:val="00972864"/>
    <w:rsid w:val="00977A04"/>
    <w:rsid w:val="009A0470"/>
    <w:rsid w:val="009A5405"/>
    <w:rsid w:val="009B7465"/>
    <w:rsid w:val="009D15D7"/>
    <w:rsid w:val="009E33D4"/>
    <w:rsid w:val="009F1383"/>
    <w:rsid w:val="00A1377A"/>
    <w:rsid w:val="00A21501"/>
    <w:rsid w:val="00A22318"/>
    <w:rsid w:val="00A278F0"/>
    <w:rsid w:val="00A33E46"/>
    <w:rsid w:val="00A50124"/>
    <w:rsid w:val="00A7434D"/>
    <w:rsid w:val="00A74373"/>
    <w:rsid w:val="00AA4CD9"/>
    <w:rsid w:val="00AA5FCD"/>
    <w:rsid w:val="00AB047D"/>
    <w:rsid w:val="00AB2729"/>
    <w:rsid w:val="00AD2013"/>
    <w:rsid w:val="00AD7EF6"/>
    <w:rsid w:val="00AE3230"/>
    <w:rsid w:val="00AE69D1"/>
    <w:rsid w:val="00B24F08"/>
    <w:rsid w:val="00B26144"/>
    <w:rsid w:val="00B368E6"/>
    <w:rsid w:val="00B4179E"/>
    <w:rsid w:val="00B43380"/>
    <w:rsid w:val="00B44502"/>
    <w:rsid w:val="00B500F2"/>
    <w:rsid w:val="00B64472"/>
    <w:rsid w:val="00B70D86"/>
    <w:rsid w:val="00B72884"/>
    <w:rsid w:val="00B84CC6"/>
    <w:rsid w:val="00B913EC"/>
    <w:rsid w:val="00B95CD7"/>
    <w:rsid w:val="00BA7BA1"/>
    <w:rsid w:val="00BB2D3E"/>
    <w:rsid w:val="00BB7643"/>
    <w:rsid w:val="00BC7ACB"/>
    <w:rsid w:val="00BD618C"/>
    <w:rsid w:val="00BD7D54"/>
    <w:rsid w:val="00BE2EB1"/>
    <w:rsid w:val="00BE427E"/>
    <w:rsid w:val="00BE7E82"/>
    <w:rsid w:val="00BF0218"/>
    <w:rsid w:val="00C076AB"/>
    <w:rsid w:val="00C124ED"/>
    <w:rsid w:val="00C24DBE"/>
    <w:rsid w:val="00C32F30"/>
    <w:rsid w:val="00C332F0"/>
    <w:rsid w:val="00C34EE4"/>
    <w:rsid w:val="00C378E0"/>
    <w:rsid w:val="00C40852"/>
    <w:rsid w:val="00C47202"/>
    <w:rsid w:val="00C62DC6"/>
    <w:rsid w:val="00C73990"/>
    <w:rsid w:val="00C8343F"/>
    <w:rsid w:val="00C8424A"/>
    <w:rsid w:val="00C875CE"/>
    <w:rsid w:val="00CA6B56"/>
    <w:rsid w:val="00CB2A05"/>
    <w:rsid w:val="00CE0E03"/>
    <w:rsid w:val="00CE2856"/>
    <w:rsid w:val="00CF632B"/>
    <w:rsid w:val="00D149B4"/>
    <w:rsid w:val="00D14BEE"/>
    <w:rsid w:val="00D23F6E"/>
    <w:rsid w:val="00D34BA3"/>
    <w:rsid w:val="00D57FE7"/>
    <w:rsid w:val="00D63E66"/>
    <w:rsid w:val="00D81C3B"/>
    <w:rsid w:val="00D90FED"/>
    <w:rsid w:val="00D92506"/>
    <w:rsid w:val="00D93B6B"/>
    <w:rsid w:val="00D97197"/>
    <w:rsid w:val="00DA26C6"/>
    <w:rsid w:val="00DB4ADB"/>
    <w:rsid w:val="00DB7815"/>
    <w:rsid w:val="00DD7DFE"/>
    <w:rsid w:val="00DE483D"/>
    <w:rsid w:val="00E46825"/>
    <w:rsid w:val="00E46D48"/>
    <w:rsid w:val="00E52C3D"/>
    <w:rsid w:val="00E549B5"/>
    <w:rsid w:val="00E645AB"/>
    <w:rsid w:val="00E679B6"/>
    <w:rsid w:val="00E7022E"/>
    <w:rsid w:val="00E81689"/>
    <w:rsid w:val="00E8224E"/>
    <w:rsid w:val="00E85602"/>
    <w:rsid w:val="00E91775"/>
    <w:rsid w:val="00E9609E"/>
    <w:rsid w:val="00EA499C"/>
    <w:rsid w:val="00EA5808"/>
    <w:rsid w:val="00EA788F"/>
    <w:rsid w:val="00ED3723"/>
    <w:rsid w:val="00EE4CFD"/>
    <w:rsid w:val="00F00A77"/>
    <w:rsid w:val="00F063AE"/>
    <w:rsid w:val="00F23DA9"/>
    <w:rsid w:val="00F43335"/>
    <w:rsid w:val="00F549E4"/>
    <w:rsid w:val="00F54C66"/>
    <w:rsid w:val="00F54E9F"/>
    <w:rsid w:val="00F66205"/>
    <w:rsid w:val="00F6643C"/>
    <w:rsid w:val="00F704DC"/>
    <w:rsid w:val="00F7429B"/>
    <w:rsid w:val="00F90C86"/>
    <w:rsid w:val="00F9151C"/>
    <w:rsid w:val="00F968D7"/>
    <w:rsid w:val="00FC1B88"/>
    <w:rsid w:val="00FE35B3"/>
    <w:rsid w:val="00FE5AB7"/>
    <w:rsid w:val="00FE7A1A"/>
    <w:rsid w:val="00FF1F7A"/>
    <w:rsid w:val="00FF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3F959"/>
  <w15:docId w15:val="{5CF7C974-AD16-4C16-9BE3-EBDF3439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F9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F9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14F9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4F9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4F9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14F9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4F9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4F9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4F9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F9E"/>
    <w:pPr>
      <w:ind w:left="720"/>
      <w:contextualSpacing/>
    </w:pPr>
  </w:style>
  <w:style w:type="character" w:customStyle="1" w:styleId="Heading1Char">
    <w:name w:val="Heading 1 Char"/>
    <w:basedOn w:val="DefaultParagraphFont"/>
    <w:link w:val="Heading1"/>
    <w:uiPriority w:val="9"/>
    <w:rsid w:val="00314F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4F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14F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14F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14F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14F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14F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4F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14F9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12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D40"/>
  </w:style>
  <w:style w:type="paragraph" w:styleId="Footer">
    <w:name w:val="footer"/>
    <w:basedOn w:val="Normal"/>
    <w:link w:val="FooterChar"/>
    <w:uiPriority w:val="99"/>
    <w:unhideWhenUsed/>
    <w:rsid w:val="00012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D40"/>
  </w:style>
  <w:style w:type="character" w:styleId="Hyperlink">
    <w:name w:val="Hyperlink"/>
    <w:basedOn w:val="DefaultParagraphFont"/>
    <w:uiPriority w:val="99"/>
    <w:unhideWhenUsed/>
    <w:rsid w:val="00AE3230"/>
    <w:rPr>
      <w:color w:val="0000FF" w:themeColor="hyperlink"/>
      <w:u w:val="single"/>
    </w:rPr>
  </w:style>
  <w:style w:type="paragraph" w:styleId="BalloonText">
    <w:name w:val="Balloon Text"/>
    <w:basedOn w:val="Normal"/>
    <w:link w:val="BalloonTextChar"/>
    <w:uiPriority w:val="99"/>
    <w:semiHidden/>
    <w:unhideWhenUsed/>
    <w:rsid w:val="00C32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30"/>
    <w:rPr>
      <w:rFonts w:ascii="Tahoma" w:hAnsi="Tahoma" w:cs="Tahoma"/>
      <w:sz w:val="16"/>
      <w:szCs w:val="16"/>
    </w:rPr>
  </w:style>
  <w:style w:type="table" w:styleId="TableGrid">
    <w:name w:val="Table Grid"/>
    <w:basedOn w:val="TableNormal"/>
    <w:uiPriority w:val="59"/>
    <w:rsid w:val="00016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2DC2"/>
    <w:rPr>
      <w:sz w:val="16"/>
      <w:szCs w:val="16"/>
    </w:rPr>
  </w:style>
  <w:style w:type="paragraph" w:styleId="CommentText">
    <w:name w:val="annotation text"/>
    <w:basedOn w:val="Normal"/>
    <w:link w:val="CommentTextChar"/>
    <w:uiPriority w:val="99"/>
    <w:semiHidden/>
    <w:unhideWhenUsed/>
    <w:rsid w:val="007472E8"/>
    <w:pPr>
      <w:spacing w:line="240" w:lineRule="auto"/>
    </w:pPr>
    <w:rPr>
      <w:sz w:val="20"/>
      <w:szCs w:val="20"/>
    </w:rPr>
  </w:style>
  <w:style w:type="character" w:customStyle="1" w:styleId="CommentTextChar">
    <w:name w:val="Comment Text Char"/>
    <w:basedOn w:val="DefaultParagraphFont"/>
    <w:link w:val="CommentText"/>
    <w:uiPriority w:val="99"/>
    <w:semiHidden/>
    <w:rsid w:val="007472E8"/>
    <w:rPr>
      <w:sz w:val="20"/>
      <w:szCs w:val="20"/>
    </w:rPr>
  </w:style>
  <w:style w:type="paragraph" w:styleId="CommentSubject">
    <w:name w:val="annotation subject"/>
    <w:basedOn w:val="CommentText"/>
    <w:next w:val="CommentText"/>
    <w:link w:val="CommentSubjectChar"/>
    <w:uiPriority w:val="99"/>
    <w:semiHidden/>
    <w:unhideWhenUsed/>
    <w:rsid w:val="007472E8"/>
    <w:rPr>
      <w:b/>
      <w:bCs/>
    </w:rPr>
  </w:style>
  <w:style w:type="character" w:customStyle="1" w:styleId="CommentSubjectChar">
    <w:name w:val="Comment Subject Char"/>
    <w:basedOn w:val="CommentTextChar"/>
    <w:link w:val="CommentSubject"/>
    <w:uiPriority w:val="99"/>
    <w:semiHidden/>
    <w:rsid w:val="007472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203137">
      <w:bodyDiv w:val="1"/>
      <w:marLeft w:val="0"/>
      <w:marRight w:val="0"/>
      <w:marTop w:val="0"/>
      <w:marBottom w:val="0"/>
      <w:divBdr>
        <w:top w:val="none" w:sz="0" w:space="0" w:color="auto"/>
        <w:left w:val="none" w:sz="0" w:space="0" w:color="auto"/>
        <w:bottom w:val="none" w:sz="0" w:space="0" w:color="auto"/>
        <w:right w:val="none" w:sz="0" w:space="0" w:color="auto"/>
      </w:divBdr>
      <w:divsChild>
        <w:div w:id="791679907">
          <w:marLeft w:val="0"/>
          <w:marRight w:val="0"/>
          <w:marTop w:val="0"/>
          <w:marBottom w:val="0"/>
          <w:divBdr>
            <w:top w:val="none" w:sz="0" w:space="0" w:color="auto"/>
            <w:left w:val="none" w:sz="0" w:space="0" w:color="auto"/>
            <w:bottom w:val="none" w:sz="0" w:space="0" w:color="auto"/>
            <w:right w:val="none" w:sz="0" w:space="0" w:color="auto"/>
          </w:divBdr>
          <w:divsChild>
            <w:div w:id="2099252106">
              <w:marLeft w:val="0"/>
              <w:marRight w:val="0"/>
              <w:marTop w:val="0"/>
              <w:marBottom w:val="0"/>
              <w:divBdr>
                <w:top w:val="none" w:sz="0" w:space="0" w:color="auto"/>
                <w:left w:val="none" w:sz="0" w:space="0" w:color="auto"/>
                <w:bottom w:val="none" w:sz="0" w:space="0" w:color="auto"/>
                <w:right w:val="none" w:sz="0" w:space="0" w:color="auto"/>
              </w:divBdr>
              <w:divsChild>
                <w:div w:id="1617442266">
                  <w:marLeft w:val="0"/>
                  <w:marRight w:val="0"/>
                  <w:marTop w:val="0"/>
                  <w:marBottom w:val="0"/>
                  <w:divBdr>
                    <w:top w:val="none" w:sz="0" w:space="0" w:color="auto"/>
                    <w:left w:val="none" w:sz="0" w:space="0" w:color="auto"/>
                    <w:bottom w:val="none" w:sz="0" w:space="0" w:color="auto"/>
                    <w:right w:val="none" w:sz="0" w:space="0" w:color="auto"/>
                  </w:divBdr>
                  <w:divsChild>
                    <w:div w:id="738480053">
                      <w:marLeft w:val="0"/>
                      <w:marRight w:val="0"/>
                      <w:marTop w:val="0"/>
                      <w:marBottom w:val="0"/>
                      <w:divBdr>
                        <w:top w:val="none" w:sz="0" w:space="0" w:color="auto"/>
                        <w:left w:val="none" w:sz="0" w:space="0" w:color="auto"/>
                        <w:bottom w:val="none" w:sz="0" w:space="0" w:color="auto"/>
                        <w:right w:val="none" w:sz="0" w:space="0" w:color="auto"/>
                      </w:divBdr>
                      <w:divsChild>
                        <w:div w:id="3255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projectredcap.org/"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aprx.org/issues-advocacy/star-ratings-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461977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bi.nlm.nih.gov/pubmed/?term=Fresco%20P%5BAuthor%5D&amp;cauthor=true&amp;cauthor_uid=26539470" TargetMode="External"/><Relationship Id="rId4" Type="http://schemas.openxmlformats.org/officeDocument/2006/relationships/webSettings" Target="webSettings.xml"/><Relationship Id="rId9" Type="http://schemas.openxmlformats.org/officeDocument/2006/relationships/hyperlink" Target="https://www.ncbi.nlm.nih.gov/pubmed/?term=Lam%20WY%5BAuthor%5D&amp;cauthor=true&amp;cauthor_uid=26539470"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ccreabc\Documents\Data%20labels%20final.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ccreabc\Documents\Data%20labels%20final.csv"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latin typeface="Times New Roman" panose="02020603050405020304" pitchFamily="18" charset="0"/>
                <a:cs typeface="Times New Roman" panose="02020603050405020304" pitchFamily="18" charset="0"/>
              </a:rPr>
              <a:t>Figure #3: Adherence Barriers Identified</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tx1"/>
            </a:solidFill>
            <a:ln>
              <a:noFill/>
            </a:ln>
            <a:effectLst/>
          </c:spPr>
          <c:invertIfNegative val="0"/>
          <c:cat>
            <c:strRef>
              <c:f>'Data labels final'!$A$1:$A$7</c:f>
              <c:strCache>
                <c:ptCount val="7"/>
                <c:pt idx="0">
                  <c:v>Adverse Effects/Fear of Adverse Effects</c:v>
                </c:pt>
                <c:pt idx="1">
                  <c:v>Complicated Regimen</c:v>
                </c:pt>
                <c:pt idx="2">
                  <c:v>Convenience/Transportation</c:v>
                </c:pt>
                <c:pt idx="3">
                  <c:v>Forgetfulness</c:v>
                </c:pt>
                <c:pt idx="4">
                  <c:v>Cost</c:v>
                </c:pt>
                <c:pt idx="5">
                  <c:v>Medication Understanding/Motivation/Beliefs</c:v>
                </c:pt>
                <c:pt idx="6">
                  <c:v>Medication Efficacy </c:v>
                </c:pt>
              </c:strCache>
            </c:strRef>
          </c:cat>
          <c:val>
            <c:numRef>
              <c:f>'Data labels final'!$B$1:$B$7</c:f>
              <c:numCache>
                <c:formatCode>General</c:formatCode>
                <c:ptCount val="7"/>
                <c:pt idx="0">
                  <c:v>1</c:v>
                </c:pt>
                <c:pt idx="1">
                  <c:v>2</c:v>
                </c:pt>
                <c:pt idx="2">
                  <c:v>2</c:v>
                </c:pt>
                <c:pt idx="3">
                  <c:v>9</c:v>
                </c:pt>
                <c:pt idx="4">
                  <c:v>3</c:v>
                </c:pt>
                <c:pt idx="5">
                  <c:v>10</c:v>
                </c:pt>
                <c:pt idx="6">
                  <c:v>6</c:v>
                </c:pt>
              </c:numCache>
            </c:numRef>
          </c:val>
          <c:extLst>
            <c:ext xmlns:c16="http://schemas.microsoft.com/office/drawing/2014/chart" uri="{C3380CC4-5D6E-409C-BE32-E72D297353CC}">
              <c16:uniqueId val="{00000000-05A0-4243-B235-9AD755A3438D}"/>
            </c:ext>
          </c:extLst>
        </c:ser>
        <c:dLbls>
          <c:showLegendKey val="0"/>
          <c:showVal val="0"/>
          <c:showCatName val="0"/>
          <c:showSerName val="0"/>
          <c:showPercent val="0"/>
          <c:showBubbleSize val="0"/>
        </c:dLbls>
        <c:gapWidth val="182"/>
        <c:axId val="490138744"/>
        <c:axId val="490134152"/>
      </c:barChart>
      <c:catAx>
        <c:axId val="490138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0134152"/>
        <c:crosses val="autoZero"/>
        <c:auto val="1"/>
        <c:lblAlgn val="ctr"/>
        <c:lblOffset val="100"/>
        <c:noMultiLvlLbl val="0"/>
      </c:catAx>
      <c:valAx>
        <c:axId val="490134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138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latin typeface="Times New Roman" panose="02020603050405020304" pitchFamily="18" charset="0"/>
                <a:cs typeface="Times New Roman" panose="02020603050405020304" pitchFamily="18" charset="0"/>
              </a:rPr>
              <a:t>Figure #4:</a:t>
            </a:r>
            <a:r>
              <a:rPr lang="en-US" baseline="0">
                <a:solidFill>
                  <a:sysClr val="windowText" lastClr="000000"/>
                </a:solidFill>
                <a:latin typeface="Times New Roman" panose="02020603050405020304" pitchFamily="18" charset="0"/>
                <a:cs typeface="Times New Roman" panose="02020603050405020304" pitchFamily="18" charset="0"/>
              </a:rPr>
              <a:t> Adherence Solutions Implemented</a:t>
            </a:r>
            <a:endParaRPr lang="en-U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tx1"/>
            </a:solidFill>
            <a:ln>
              <a:noFill/>
            </a:ln>
            <a:effectLst/>
          </c:spPr>
          <c:invertIfNegative val="0"/>
          <c:cat>
            <c:strRef>
              <c:f>'Data labels final'!$E$1:$E$6</c:f>
              <c:strCache>
                <c:ptCount val="6"/>
                <c:pt idx="0">
                  <c:v>Recommended Reminder Tools</c:v>
                </c:pt>
                <c:pt idx="1">
                  <c:v>Recommended Medication Sync</c:v>
                </c:pt>
                <c:pt idx="2">
                  <c:v>Offered 90 Days</c:v>
                </c:pt>
                <c:pt idx="3">
                  <c:v>Pharmacist Counseled</c:v>
                </c:pt>
                <c:pt idx="4">
                  <c:v>Offered Refill Programs</c:v>
                </c:pt>
                <c:pt idx="5">
                  <c:v>Offered Pillbox</c:v>
                </c:pt>
              </c:strCache>
            </c:strRef>
          </c:cat>
          <c:val>
            <c:numRef>
              <c:f>'Data labels final'!$F$1:$F$6</c:f>
              <c:numCache>
                <c:formatCode>General</c:formatCode>
                <c:ptCount val="6"/>
                <c:pt idx="0">
                  <c:v>4</c:v>
                </c:pt>
                <c:pt idx="1">
                  <c:v>7</c:v>
                </c:pt>
                <c:pt idx="2">
                  <c:v>6</c:v>
                </c:pt>
                <c:pt idx="3">
                  <c:v>16</c:v>
                </c:pt>
                <c:pt idx="4">
                  <c:v>4</c:v>
                </c:pt>
                <c:pt idx="5">
                  <c:v>4</c:v>
                </c:pt>
              </c:numCache>
            </c:numRef>
          </c:val>
          <c:extLst>
            <c:ext xmlns:c16="http://schemas.microsoft.com/office/drawing/2014/chart" uri="{C3380CC4-5D6E-409C-BE32-E72D297353CC}">
              <c16:uniqueId val="{00000000-129F-42E8-B40C-3CB8919B13AB}"/>
            </c:ext>
          </c:extLst>
        </c:ser>
        <c:dLbls>
          <c:showLegendKey val="0"/>
          <c:showVal val="0"/>
          <c:showCatName val="0"/>
          <c:showSerName val="0"/>
          <c:showPercent val="0"/>
          <c:showBubbleSize val="0"/>
        </c:dLbls>
        <c:gapWidth val="182"/>
        <c:axId val="492597256"/>
        <c:axId val="492598240"/>
      </c:barChart>
      <c:catAx>
        <c:axId val="492597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2598240"/>
        <c:crosses val="autoZero"/>
        <c:auto val="1"/>
        <c:lblAlgn val="ctr"/>
        <c:lblOffset val="100"/>
        <c:noMultiLvlLbl val="0"/>
      </c:catAx>
      <c:valAx>
        <c:axId val="492598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597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4475</Words>
  <Characters>25511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The James L. Winkle College of Pharmacy</Company>
  <LinksUpToDate>false</LinksUpToDate>
  <CharactersWithSpaces>29927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sheparrl</dc:creator>
  <cp:lastModifiedBy>Freiter, Meg</cp:lastModifiedBy>
  <cp:revision>2</cp:revision>
  <cp:lastPrinted>2018-09-05T20:25:00Z</cp:lastPrinted>
  <dcterms:created xsi:type="dcterms:W3CDTF">2019-06-27T17:59:00Z</dcterms:created>
  <dcterms:modified xsi:type="dcterms:W3CDTF">2019-06-27T17:59:00Z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